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41762" w14:textId="551AC37C" w:rsidR="004306FC" w:rsidRPr="00E442EC" w:rsidRDefault="004306FC" w:rsidP="004306FC">
      <w:pPr>
        <w:ind w:left="5245"/>
      </w:pPr>
      <w:r>
        <w:t>Приложение № 4</w:t>
      </w:r>
    </w:p>
    <w:p w14:paraId="7B41DB72" w14:textId="77777777" w:rsidR="004306FC" w:rsidRDefault="004306FC" w:rsidP="004306FC">
      <w:pPr>
        <w:ind w:left="5245"/>
      </w:pPr>
      <w:r w:rsidRPr="00E442EC">
        <w:t xml:space="preserve">к Требованиям к порядку предоставления </w:t>
      </w:r>
    </w:p>
    <w:p w14:paraId="288CA43E" w14:textId="77777777" w:rsidR="004306FC" w:rsidRDefault="004306FC" w:rsidP="004306FC">
      <w:pPr>
        <w:ind w:left="5245"/>
      </w:pPr>
      <w:r w:rsidRPr="00E442EC">
        <w:t>комплексного сервиса «Старт бизнеса онлайн»</w:t>
      </w:r>
      <w:r>
        <w:t>,</w:t>
      </w:r>
    </w:p>
    <w:p w14:paraId="3685B3DE" w14:textId="77777777" w:rsidR="004306FC" w:rsidRDefault="004306FC" w:rsidP="004306FC">
      <w:pPr>
        <w:ind w:left="5245"/>
      </w:pPr>
      <w:r>
        <w:t>утвержденным приказом ФНС России</w:t>
      </w:r>
    </w:p>
    <w:p w14:paraId="42522137" w14:textId="77777777" w:rsidR="004306FC" w:rsidRPr="00E442EC" w:rsidRDefault="004306FC" w:rsidP="004306FC">
      <w:pPr>
        <w:ind w:left="5245"/>
      </w:pPr>
      <w:r>
        <w:t>от « ___» _______ 2024 г. № ______________</w:t>
      </w:r>
    </w:p>
    <w:p w14:paraId="5E1CEEEA" w14:textId="77777777" w:rsidR="00CE1626" w:rsidRDefault="00CE1626" w:rsidP="004306FC">
      <w:pPr>
        <w:pStyle w:val="afb"/>
        <w:ind w:right="-6"/>
        <w:rPr>
          <w:sz w:val="28"/>
          <w:szCs w:val="28"/>
        </w:rPr>
      </w:pPr>
    </w:p>
    <w:p w14:paraId="681D9996" w14:textId="77777777" w:rsidR="002E5BCC" w:rsidRDefault="002E5BCC" w:rsidP="004306FC">
      <w:pPr>
        <w:pStyle w:val="afb"/>
        <w:ind w:right="-6"/>
        <w:rPr>
          <w:sz w:val="28"/>
          <w:szCs w:val="28"/>
        </w:rPr>
      </w:pPr>
    </w:p>
    <w:p w14:paraId="77420F54" w14:textId="77777777" w:rsidR="004306FC" w:rsidRDefault="004306FC" w:rsidP="004306FC">
      <w:pPr>
        <w:pStyle w:val="afb"/>
        <w:ind w:right="-6"/>
        <w:rPr>
          <w:sz w:val="28"/>
          <w:szCs w:val="28"/>
        </w:rPr>
      </w:pPr>
    </w:p>
    <w:p w14:paraId="49C2BABB" w14:textId="77777777" w:rsidR="002E5BCC" w:rsidRPr="008F2703" w:rsidRDefault="002E5BCC" w:rsidP="002E5BCC">
      <w:pPr>
        <w:pStyle w:val="afb"/>
        <w:ind w:right="-6"/>
        <w:jc w:val="center"/>
        <w:rPr>
          <w:b/>
          <w:bCs/>
          <w:color w:val="auto"/>
          <w:sz w:val="28"/>
          <w:szCs w:val="28"/>
        </w:rPr>
      </w:pPr>
      <w:r w:rsidRPr="008F2703">
        <w:rPr>
          <w:b/>
          <w:bCs/>
          <w:color w:val="auto"/>
          <w:sz w:val="28"/>
          <w:szCs w:val="28"/>
        </w:rPr>
        <w:t xml:space="preserve">Инструкция </w:t>
      </w:r>
    </w:p>
    <w:p w14:paraId="7ECA40B6" w14:textId="77777777" w:rsidR="004306FC" w:rsidRDefault="002E5BCC" w:rsidP="002E5BCC">
      <w:pPr>
        <w:pStyle w:val="afb"/>
        <w:ind w:right="-6"/>
        <w:jc w:val="center"/>
        <w:rPr>
          <w:b/>
          <w:bCs/>
          <w:sz w:val="28"/>
          <w:szCs w:val="28"/>
        </w:rPr>
      </w:pPr>
      <w:r w:rsidRPr="002E5BCC">
        <w:rPr>
          <w:b/>
          <w:bCs/>
          <w:sz w:val="28"/>
          <w:szCs w:val="28"/>
        </w:rPr>
        <w:t xml:space="preserve">о порядке заполнения и внесения изменений в карточку банка </w:t>
      </w:r>
    </w:p>
    <w:p w14:paraId="0C000000" w14:textId="30219010" w:rsidR="00BB215A" w:rsidRPr="002E5BCC" w:rsidRDefault="002E5BCC" w:rsidP="002E5BCC">
      <w:pPr>
        <w:pStyle w:val="afb"/>
        <w:ind w:right="-6"/>
        <w:jc w:val="center"/>
        <w:rPr>
          <w:rFonts w:ascii="Arial" w:hAnsi="Arial" w:cs="Arial"/>
          <w:b/>
          <w:bCs/>
          <w:sz w:val="16"/>
        </w:rPr>
      </w:pPr>
      <w:r w:rsidRPr="002E5BCC">
        <w:rPr>
          <w:b/>
          <w:bCs/>
          <w:sz w:val="28"/>
          <w:szCs w:val="28"/>
        </w:rPr>
        <w:t>в рамках комплексного сервиса «Старт бизнеса онлайн»</w:t>
      </w:r>
    </w:p>
    <w:p w14:paraId="2D110AD9" w14:textId="77777777" w:rsidR="00086275" w:rsidRPr="002E5BCC" w:rsidRDefault="00086275" w:rsidP="002E5BCC">
      <w:pPr>
        <w:spacing w:before="40"/>
        <w:jc w:val="both"/>
        <w:rPr>
          <w:sz w:val="28"/>
          <w:szCs w:val="28"/>
        </w:rPr>
      </w:pPr>
    </w:p>
    <w:p w14:paraId="167290FB" w14:textId="4D9F5530" w:rsidR="001D119F" w:rsidRDefault="00551B07" w:rsidP="007D29FA">
      <w:pPr>
        <w:ind w:firstLine="567"/>
        <w:jc w:val="both"/>
        <w:rPr>
          <w:bCs/>
          <w:sz w:val="28"/>
          <w:szCs w:val="28"/>
        </w:rPr>
      </w:pPr>
      <w:r w:rsidRPr="007D29FA">
        <w:rPr>
          <w:sz w:val="28"/>
          <w:szCs w:val="28"/>
        </w:rPr>
        <w:t xml:space="preserve">Для реализации возможности выбора заявителем банка для открытия </w:t>
      </w:r>
      <w:r w:rsidR="00CE1626">
        <w:rPr>
          <w:sz w:val="28"/>
          <w:szCs w:val="28"/>
        </w:rPr>
        <w:t xml:space="preserve">расчетного </w:t>
      </w:r>
      <w:r w:rsidRPr="007D29FA">
        <w:rPr>
          <w:sz w:val="28"/>
          <w:szCs w:val="28"/>
        </w:rPr>
        <w:t xml:space="preserve">счета в </w:t>
      </w:r>
      <w:r w:rsidRPr="007D29FA">
        <w:rPr>
          <w:bCs/>
          <w:sz w:val="28"/>
          <w:szCs w:val="28"/>
        </w:rPr>
        <w:t>электронном сервисе «Государственная онлайн-регистрация бизнеса» предусматривается размещение информации о банке в виде «карточки банка».</w:t>
      </w:r>
    </w:p>
    <w:p w14:paraId="0325BFD8" w14:textId="6FD0BD86" w:rsidR="007D29FA" w:rsidRPr="007D29FA" w:rsidRDefault="00551B07" w:rsidP="007D29FA">
      <w:pPr>
        <w:ind w:firstLine="567"/>
        <w:jc w:val="both"/>
        <w:rPr>
          <w:sz w:val="28"/>
          <w:szCs w:val="28"/>
        </w:rPr>
      </w:pPr>
      <w:r w:rsidRPr="007D29FA">
        <w:rPr>
          <w:sz w:val="28"/>
          <w:szCs w:val="28"/>
        </w:rPr>
        <w:t>Текст в «карточке банка» должен соответствовать правилам русского языка, содержать достоверную информацию, быть понятным заявителю и иметь деловой характер, а также не наносить ущерб репутации ФНС</w:t>
      </w:r>
      <w:r w:rsidR="00CE1626">
        <w:rPr>
          <w:sz w:val="28"/>
          <w:szCs w:val="28"/>
        </w:rPr>
        <w:t xml:space="preserve"> </w:t>
      </w:r>
      <w:r w:rsidRPr="007D29FA">
        <w:rPr>
          <w:sz w:val="28"/>
          <w:szCs w:val="28"/>
        </w:rPr>
        <w:t>России.</w:t>
      </w:r>
    </w:p>
    <w:p w14:paraId="427881A7" w14:textId="66876054" w:rsidR="0079704B" w:rsidRPr="007D29FA" w:rsidRDefault="005063E6" w:rsidP="007D29FA">
      <w:pPr>
        <w:ind w:firstLine="567"/>
        <w:jc w:val="both"/>
        <w:rPr>
          <w:sz w:val="28"/>
          <w:szCs w:val="28"/>
        </w:rPr>
      </w:pPr>
      <w:r w:rsidRPr="007D29FA">
        <w:rPr>
          <w:sz w:val="28"/>
          <w:szCs w:val="28"/>
        </w:rPr>
        <w:t>З</w:t>
      </w:r>
      <w:r w:rsidR="002525ED" w:rsidRPr="007D29FA">
        <w:rPr>
          <w:sz w:val="28"/>
          <w:szCs w:val="28"/>
        </w:rPr>
        <w:t>аполнени</w:t>
      </w:r>
      <w:r w:rsidRPr="007D29FA">
        <w:rPr>
          <w:sz w:val="28"/>
          <w:szCs w:val="28"/>
        </w:rPr>
        <w:t>е</w:t>
      </w:r>
      <w:r w:rsidR="002525ED" w:rsidRPr="007D29FA">
        <w:rPr>
          <w:sz w:val="28"/>
          <w:szCs w:val="28"/>
        </w:rPr>
        <w:t xml:space="preserve"> </w:t>
      </w:r>
      <w:r w:rsidR="00423EAD" w:rsidRPr="007D29FA">
        <w:rPr>
          <w:sz w:val="28"/>
          <w:szCs w:val="28"/>
        </w:rPr>
        <w:t>«</w:t>
      </w:r>
      <w:r w:rsidR="002525ED" w:rsidRPr="007D29FA">
        <w:rPr>
          <w:sz w:val="28"/>
          <w:szCs w:val="28"/>
        </w:rPr>
        <w:t>карточки банка</w:t>
      </w:r>
      <w:r w:rsidR="00423EAD" w:rsidRPr="007D29FA">
        <w:rPr>
          <w:sz w:val="28"/>
          <w:szCs w:val="28"/>
        </w:rPr>
        <w:t>»</w:t>
      </w:r>
      <w:r w:rsidRPr="007D29FA">
        <w:rPr>
          <w:sz w:val="28"/>
          <w:szCs w:val="28"/>
        </w:rPr>
        <w:t xml:space="preserve"> обеспечивается </w:t>
      </w:r>
      <w:r w:rsidR="000D00B8" w:rsidRPr="007D29FA">
        <w:rPr>
          <w:sz w:val="28"/>
          <w:szCs w:val="28"/>
        </w:rPr>
        <w:t xml:space="preserve">поэлементно </w:t>
      </w:r>
      <w:r w:rsidRPr="007D29FA">
        <w:rPr>
          <w:sz w:val="28"/>
          <w:szCs w:val="28"/>
        </w:rPr>
        <w:t xml:space="preserve">в соответствии с </w:t>
      </w:r>
      <w:r w:rsidR="000D00B8" w:rsidRPr="007D29FA">
        <w:rPr>
          <w:sz w:val="28"/>
          <w:szCs w:val="28"/>
        </w:rPr>
        <w:t>привед</w:t>
      </w:r>
      <w:r w:rsidR="00CE1626">
        <w:rPr>
          <w:sz w:val="28"/>
          <w:szCs w:val="28"/>
        </w:rPr>
        <w:t>е</w:t>
      </w:r>
      <w:r w:rsidR="000D00B8" w:rsidRPr="007D29FA">
        <w:rPr>
          <w:sz w:val="28"/>
          <w:szCs w:val="28"/>
        </w:rPr>
        <w:t xml:space="preserve">нной </w:t>
      </w:r>
      <w:r w:rsidR="00C24546">
        <w:rPr>
          <w:sz w:val="28"/>
          <w:szCs w:val="28"/>
        </w:rPr>
        <w:t xml:space="preserve">ниже </w:t>
      </w:r>
      <w:r w:rsidR="000D00B8" w:rsidRPr="007D29FA">
        <w:rPr>
          <w:sz w:val="28"/>
          <w:szCs w:val="28"/>
        </w:rPr>
        <w:t>таблицей.</w:t>
      </w:r>
      <w:r w:rsidR="0079704B" w:rsidRPr="007D29FA">
        <w:rPr>
          <w:sz w:val="28"/>
          <w:szCs w:val="28"/>
        </w:rPr>
        <w:t xml:space="preserve"> </w:t>
      </w:r>
    </w:p>
    <w:p w14:paraId="5EF086BB" w14:textId="4CA0FF0A" w:rsidR="007D29FA" w:rsidRDefault="006D77CA" w:rsidP="007D29FA">
      <w:pPr>
        <w:pStyle w:val="29"/>
        <w:tabs>
          <w:tab w:val="left" w:pos="0"/>
          <w:tab w:val="left" w:pos="360"/>
        </w:tabs>
        <w:ind w:left="0" w:firstLine="567"/>
        <w:rPr>
          <w:bCs/>
          <w:sz w:val="28"/>
          <w:szCs w:val="28"/>
        </w:rPr>
      </w:pPr>
      <w:r w:rsidRPr="00D63E16">
        <w:rPr>
          <w:bCs/>
          <w:sz w:val="28"/>
          <w:szCs w:val="28"/>
        </w:rPr>
        <w:t xml:space="preserve">Для </w:t>
      </w:r>
      <w:r w:rsidR="00A807A0" w:rsidRPr="00D63E16">
        <w:rPr>
          <w:bCs/>
          <w:sz w:val="28"/>
          <w:szCs w:val="28"/>
        </w:rPr>
        <w:t xml:space="preserve">первичного </w:t>
      </w:r>
      <w:r w:rsidRPr="00D63E16">
        <w:rPr>
          <w:bCs/>
          <w:sz w:val="28"/>
          <w:szCs w:val="28"/>
        </w:rPr>
        <w:t>размещения</w:t>
      </w:r>
      <w:r w:rsidR="00A807A0" w:rsidRPr="00D63E16">
        <w:rPr>
          <w:bCs/>
          <w:sz w:val="28"/>
          <w:szCs w:val="28"/>
        </w:rPr>
        <w:t xml:space="preserve"> </w:t>
      </w:r>
      <w:r w:rsidR="00EA73C4">
        <w:rPr>
          <w:bCs/>
          <w:color w:val="auto"/>
          <w:sz w:val="28"/>
          <w:szCs w:val="28"/>
        </w:rPr>
        <w:t>б</w:t>
      </w:r>
      <w:r w:rsidR="00AC1269" w:rsidRPr="00D63E16">
        <w:rPr>
          <w:bCs/>
          <w:color w:val="auto"/>
          <w:sz w:val="28"/>
          <w:szCs w:val="28"/>
        </w:rPr>
        <w:t xml:space="preserve">анк подготавливает </w:t>
      </w:r>
      <w:r w:rsidR="008C07E5" w:rsidRPr="00D63E16">
        <w:rPr>
          <w:bCs/>
          <w:color w:val="auto"/>
          <w:sz w:val="28"/>
          <w:szCs w:val="28"/>
        </w:rPr>
        <w:t>информацию для</w:t>
      </w:r>
      <w:r w:rsidR="00A807A0" w:rsidRPr="00D63E16">
        <w:rPr>
          <w:bCs/>
          <w:color w:val="auto"/>
          <w:sz w:val="28"/>
          <w:szCs w:val="28"/>
        </w:rPr>
        <w:t xml:space="preserve"> </w:t>
      </w:r>
      <w:r w:rsidR="008C07E5" w:rsidRPr="00D63E16">
        <w:rPr>
          <w:bCs/>
          <w:color w:val="auto"/>
          <w:sz w:val="28"/>
          <w:szCs w:val="28"/>
        </w:rPr>
        <w:t>размещения «карточки банка»</w:t>
      </w:r>
      <w:r w:rsidR="00AC1269" w:rsidRPr="00D63E16">
        <w:rPr>
          <w:bCs/>
          <w:color w:val="auto"/>
          <w:sz w:val="28"/>
          <w:szCs w:val="28"/>
        </w:rPr>
        <w:t xml:space="preserve"> </w:t>
      </w:r>
      <w:r w:rsidR="003F5902" w:rsidRPr="00D63E16">
        <w:rPr>
          <w:bCs/>
          <w:color w:val="auto"/>
          <w:sz w:val="28"/>
          <w:szCs w:val="28"/>
        </w:rPr>
        <w:t>в соответствии с</w:t>
      </w:r>
      <w:r w:rsidR="00AC1269" w:rsidRPr="00D63E16">
        <w:rPr>
          <w:bCs/>
          <w:color w:val="auto"/>
          <w:sz w:val="28"/>
          <w:szCs w:val="28"/>
        </w:rPr>
        <w:t xml:space="preserve"> </w:t>
      </w:r>
      <w:r w:rsidR="00CE1626">
        <w:rPr>
          <w:bCs/>
          <w:color w:val="auto"/>
          <w:sz w:val="28"/>
          <w:szCs w:val="28"/>
        </w:rPr>
        <w:t>настоящей</w:t>
      </w:r>
      <w:r w:rsidR="003F5902" w:rsidRPr="00D63E16">
        <w:rPr>
          <w:bCs/>
          <w:color w:val="auto"/>
          <w:sz w:val="28"/>
          <w:szCs w:val="28"/>
        </w:rPr>
        <w:t xml:space="preserve"> </w:t>
      </w:r>
      <w:r w:rsidR="00AC1269" w:rsidRPr="00D63E16">
        <w:rPr>
          <w:bCs/>
          <w:color w:val="auto"/>
          <w:sz w:val="28"/>
          <w:szCs w:val="28"/>
        </w:rPr>
        <w:t>Инструкци</w:t>
      </w:r>
      <w:r w:rsidR="003F5902" w:rsidRPr="00D63E16">
        <w:rPr>
          <w:bCs/>
          <w:color w:val="auto"/>
          <w:sz w:val="28"/>
          <w:szCs w:val="28"/>
        </w:rPr>
        <w:t>ей</w:t>
      </w:r>
      <w:r w:rsidR="00AC1269" w:rsidRPr="00D63E16">
        <w:rPr>
          <w:bCs/>
          <w:color w:val="auto"/>
          <w:sz w:val="28"/>
          <w:szCs w:val="28"/>
        </w:rPr>
        <w:t>.</w:t>
      </w:r>
      <w:r w:rsidR="00A807A0" w:rsidRPr="00D63E16">
        <w:rPr>
          <w:bCs/>
          <w:sz w:val="28"/>
          <w:szCs w:val="28"/>
        </w:rPr>
        <w:t xml:space="preserve"> </w:t>
      </w:r>
      <w:r w:rsidR="00712938" w:rsidRPr="00D63E16">
        <w:rPr>
          <w:bCs/>
          <w:color w:val="auto"/>
          <w:sz w:val="28"/>
          <w:szCs w:val="28"/>
        </w:rPr>
        <w:t>Информация для размещения «карточки банка»</w:t>
      </w:r>
      <w:r w:rsidR="00AC1269" w:rsidRPr="00D63E16">
        <w:rPr>
          <w:bCs/>
          <w:color w:val="auto"/>
          <w:sz w:val="28"/>
          <w:szCs w:val="28"/>
        </w:rPr>
        <w:t xml:space="preserve"> направляется </w:t>
      </w:r>
      <w:r w:rsidR="00712938" w:rsidRPr="00D63E16">
        <w:rPr>
          <w:bCs/>
          <w:color w:val="auto"/>
          <w:sz w:val="28"/>
          <w:szCs w:val="28"/>
        </w:rPr>
        <w:t>б</w:t>
      </w:r>
      <w:r w:rsidR="00AC1269" w:rsidRPr="00D63E16">
        <w:rPr>
          <w:bCs/>
          <w:color w:val="auto"/>
          <w:sz w:val="28"/>
          <w:szCs w:val="28"/>
        </w:rPr>
        <w:t>анком с сопроводительным письмом в ФНС</w:t>
      </w:r>
      <w:r w:rsidR="00712938" w:rsidRPr="00D63E16">
        <w:rPr>
          <w:bCs/>
          <w:color w:val="auto"/>
          <w:sz w:val="28"/>
          <w:szCs w:val="28"/>
        </w:rPr>
        <w:t xml:space="preserve"> России</w:t>
      </w:r>
      <w:r w:rsidR="00AC1269" w:rsidRPr="00D63E16">
        <w:rPr>
          <w:bCs/>
          <w:color w:val="auto"/>
          <w:sz w:val="28"/>
          <w:szCs w:val="28"/>
        </w:rPr>
        <w:t xml:space="preserve"> </w:t>
      </w:r>
      <w:r w:rsidR="00AC1269" w:rsidRPr="00D63E16">
        <w:rPr>
          <w:bCs/>
          <w:sz w:val="28"/>
          <w:szCs w:val="28"/>
        </w:rPr>
        <w:t>по форме</w:t>
      </w:r>
      <w:r w:rsidR="00CE1626">
        <w:rPr>
          <w:bCs/>
          <w:sz w:val="28"/>
          <w:szCs w:val="28"/>
        </w:rPr>
        <w:t>,</w:t>
      </w:r>
      <w:r w:rsidR="00AC1269" w:rsidRPr="00D63E16">
        <w:rPr>
          <w:bCs/>
          <w:sz w:val="28"/>
          <w:szCs w:val="28"/>
        </w:rPr>
        <w:t xml:space="preserve"> </w:t>
      </w:r>
      <w:r w:rsidR="00D7110A" w:rsidRPr="00D63E16">
        <w:rPr>
          <w:bCs/>
          <w:sz w:val="28"/>
          <w:szCs w:val="28"/>
        </w:rPr>
        <w:t xml:space="preserve">предусмотренной </w:t>
      </w:r>
      <w:r w:rsidR="00CE1626">
        <w:rPr>
          <w:bCs/>
          <w:sz w:val="28"/>
          <w:szCs w:val="28"/>
        </w:rPr>
        <w:t>настоящей</w:t>
      </w:r>
      <w:r w:rsidR="00D7110A" w:rsidRPr="00D63E16">
        <w:rPr>
          <w:bCs/>
          <w:sz w:val="28"/>
          <w:szCs w:val="28"/>
        </w:rPr>
        <w:t xml:space="preserve"> Инструкцией.</w:t>
      </w:r>
    </w:p>
    <w:p w14:paraId="5FA406EA" w14:textId="57FD08CE" w:rsidR="00C91577" w:rsidRPr="007D29FA" w:rsidRDefault="00796710" w:rsidP="007D29FA">
      <w:pPr>
        <w:pStyle w:val="29"/>
        <w:tabs>
          <w:tab w:val="left" w:pos="0"/>
          <w:tab w:val="left" w:pos="360"/>
        </w:tabs>
        <w:ind w:left="0" w:firstLine="567"/>
        <w:rPr>
          <w:bCs/>
          <w:sz w:val="28"/>
          <w:szCs w:val="28"/>
        </w:rPr>
      </w:pPr>
      <w:r w:rsidRPr="00D63E16">
        <w:rPr>
          <w:bCs/>
          <w:sz w:val="28"/>
          <w:szCs w:val="28"/>
        </w:rPr>
        <w:t>Напра</w:t>
      </w:r>
      <w:r w:rsidR="000B5861" w:rsidRPr="00D63E16">
        <w:rPr>
          <w:bCs/>
          <w:sz w:val="28"/>
          <w:szCs w:val="28"/>
        </w:rPr>
        <w:t xml:space="preserve">вление информации для размещения </w:t>
      </w:r>
      <w:r w:rsidR="00CE1626">
        <w:rPr>
          <w:bCs/>
          <w:sz w:val="28"/>
          <w:szCs w:val="28"/>
        </w:rPr>
        <w:t>«</w:t>
      </w:r>
      <w:r w:rsidR="000B5861" w:rsidRPr="00D63E16">
        <w:rPr>
          <w:bCs/>
          <w:sz w:val="28"/>
          <w:szCs w:val="28"/>
        </w:rPr>
        <w:t>карточки банка</w:t>
      </w:r>
      <w:r w:rsidR="00CE1626">
        <w:rPr>
          <w:bCs/>
          <w:sz w:val="28"/>
          <w:szCs w:val="28"/>
        </w:rPr>
        <w:t>»</w:t>
      </w:r>
      <w:r w:rsidR="000B5861" w:rsidRPr="00D63E16">
        <w:rPr>
          <w:bCs/>
          <w:sz w:val="28"/>
          <w:szCs w:val="28"/>
        </w:rPr>
        <w:t xml:space="preserve"> </w:t>
      </w:r>
      <w:r w:rsidR="00A66358" w:rsidRPr="00D63E16">
        <w:rPr>
          <w:bCs/>
          <w:sz w:val="28"/>
          <w:szCs w:val="28"/>
        </w:rPr>
        <w:t xml:space="preserve">осуществляется </w:t>
      </w:r>
      <w:r w:rsidR="004306FC">
        <w:rPr>
          <w:bCs/>
          <w:sz w:val="28"/>
          <w:szCs w:val="28"/>
        </w:rPr>
        <w:br/>
      </w:r>
      <w:r w:rsidR="00DE213D" w:rsidRPr="00D63E16">
        <w:rPr>
          <w:bCs/>
          <w:color w:val="auto"/>
          <w:sz w:val="28"/>
          <w:szCs w:val="28"/>
        </w:rPr>
        <w:t xml:space="preserve">в </w:t>
      </w:r>
      <w:r w:rsidR="00DE213D" w:rsidRPr="00FC06C4">
        <w:rPr>
          <w:bCs/>
          <w:color w:val="auto"/>
          <w:sz w:val="28"/>
          <w:szCs w:val="28"/>
        </w:rPr>
        <w:t xml:space="preserve">электронном виде </w:t>
      </w:r>
      <w:r w:rsidR="00946577" w:rsidRPr="00FC06C4">
        <w:rPr>
          <w:bCs/>
          <w:color w:val="auto"/>
          <w:sz w:val="28"/>
          <w:szCs w:val="28"/>
        </w:rPr>
        <w:t xml:space="preserve">с использованием электронного сервиса </w:t>
      </w:r>
      <w:r w:rsidR="004306FC" w:rsidRPr="00FC06C4">
        <w:rPr>
          <w:bCs/>
          <w:color w:val="auto"/>
          <w:sz w:val="28"/>
          <w:szCs w:val="28"/>
        </w:rPr>
        <w:t xml:space="preserve">«Обратиться </w:t>
      </w:r>
      <w:r w:rsidR="004306FC" w:rsidRPr="00FC06C4">
        <w:rPr>
          <w:bCs/>
          <w:color w:val="auto"/>
          <w:sz w:val="28"/>
          <w:szCs w:val="28"/>
        </w:rPr>
        <w:br/>
        <w:t>в ФНС </w:t>
      </w:r>
      <w:r w:rsidR="00EF0725" w:rsidRPr="00FC06C4">
        <w:rPr>
          <w:bCs/>
          <w:color w:val="auto"/>
          <w:sz w:val="28"/>
          <w:szCs w:val="28"/>
        </w:rPr>
        <w:t>России»</w:t>
      </w:r>
      <w:r w:rsidR="000E5654" w:rsidRPr="00FC06C4">
        <w:rPr>
          <w:bCs/>
          <w:color w:val="auto"/>
          <w:sz w:val="28"/>
          <w:szCs w:val="28"/>
        </w:rPr>
        <w:t xml:space="preserve">, размещенного на </w:t>
      </w:r>
      <w:r w:rsidR="00634AF3" w:rsidRPr="00FC06C4">
        <w:rPr>
          <w:bCs/>
          <w:color w:val="auto"/>
          <w:sz w:val="28"/>
          <w:szCs w:val="28"/>
        </w:rPr>
        <w:t xml:space="preserve">официальном </w:t>
      </w:r>
      <w:r w:rsidR="000E5654" w:rsidRPr="00FC06C4">
        <w:rPr>
          <w:bCs/>
          <w:color w:val="auto"/>
          <w:sz w:val="28"/>
          <w:szCs w:val="28"/>
        </w:rPr>
        <w:t xml:space="preserve">сайте ФНС России </w:t>
      </w:r>
      <w:r w:rsidR="00634AF3" w:rsidRPr="00FC06C4">
        <w:rPr>
          <w:bCs/>
          <w:color w:val="auto"/>
          <w:sz w:val="28"/>
          <w:szCs w:val="28"/>
        </w:rPr>
        <w:t>в информационно-телекоммуникационной сети «</w:t>
      </w:r>
      <w:proofErr w:type="spellStart"/>
      <w:r w:rsidR="00634AF3" w:rsidRPr="00FC06C4">
        <w:rPr>
          <w:bCs/>
          <w:color w:val="auto"/>
          <w:sz w:val="28"/>
          <w:szCs w:val="28"/>
        </w:rPr>
        <w:t>Интеренет</w:t>
      </w:r>
      <w:proofErr w:type="spellEnd"/>
      <w:r w:rsidR="00634AF3" w:rsidRPr="00FC06C4">
        <w:rPr>
          <w:bCs/>
          <w:color w:val="auto"/>
          <w:sz w:val="28"/>
          <w:szCs w:val="28"/>
        </w:rPr>
        <w:t xml:space="preserve">» </w:t>
      </w:r>
      <w:r w:rsidR="000E5654" w:rsidRPr="00FC06C4">
        <w:rPr>
          <w:bCs/>
          <w:color w:val="auto"/>
          <w:sz w:val="28"/>
          <w:szCs w:val="28"/>
        </w:rPr>
        <w:t>по ссылке</w:t>
      </w:r>
      <w:r w:rsidR="00EF0725" w:rsidRPr="00FC06C4">
        <w:rPr>
          <w:bCs/>
          <w:color w:val="auto"/>
          <w:sz w:val="28"/>
          <w:szCs w:val="28"/>
        </w:rPr>
        <w:t xml:space="preserve"> </w:t>
      </w:r>
      <w:r w:rsidR="00946577" w:rsidRPr="00FC06C4">
        <w:rPr>
          <w:bCs/>
          <w:color w:val="auto"/>
          <w:sz w:val="28"/>
          <w:szCs w:val="28"/>
        </w:rPr>
        <w:t>(</w:t>
      </w:r>
      <w:hyperlink r:id="rId8" w:history="1">
        <w:r w:rsidR="00946577" w:rsidRPr="00FC06C4">
          <w:rPr>
            <w:rStyle w:val="af8"/>
            <w:bCs/>
            <w:color w:val="auto"/>
            <w:sz w:val="28"/>
            <w:szCs w:val="28"/>
          </w:rPr>
          <w:t>https://www.nalog.gov.ru/rn77/service/obr_fts/other/ul/</w:t>
        </w:r>
      </w:hyperlink>
      <w:r w:rsidR="00946577" w:rsidRPr="00FC06C4">
        <w:rPr>
          <w:bCs/>
          <w:color w:val="auto"/>
          <w:sz w:val="28"/>
          <w:szCs w:val="28"/>
        </w:rPr>
        <w:t xml:space="preserve">) с подписанием </w:t>
      </w:r>
      <w:r w:rsidR="00CE1626" w:rsidRPr="00FC06C4">
        <w:rPr>
          <w:bCs/>
          <w:color w:val="auto"/>
          <w:sz w:val="28"/>
          <w:szCs w:val="28"/>
        </w:rPr>
        <w:t xml:space="preserve">сопроводительного письма банка </w:t>
      </w:r>
      <w:r w:rsidR="00946577" w:rsidRPr="00FC06C4">
        <w:rPr>
          <w:bCs/>
          <w:color w:val="auto"/>
          <w:sz w:val="28"/>
          <w:szCs w:val="28"/>
        </w:rPr>
        <w:t>квалифицированной электронной подписью</w:t>
      </w:r>
      <w:r w:rsidR="003D5FAE" w:rsidRPr="00FC06C4">
        <w:rPr>
          <w:bCs/>
          <w:color w:val="auto"/>
          <w:sz w:val="28"/>
          <w:szCs w:val="28"/>
        </w:rPr>
        <w:t xml:space="preserve"> или иным способом</w:t>
      </w:r>
      <w:r w:rsidR="00671A62" w:rsidRPr="00FC06C4">
        <w:rPr>
          <w:bCs/>
          <w:color w:val="auto"/>
          <w:sz w:val="28"/>
          <w:szCs w:val="28"/>
        </w:rPr>
        <w:t>,</w:t>
      </w:r>
      <w:r w:rsidR="00DE213D" w:rsidRPr="00FC06C4">
        <w:rPr>
          <w:bCs/>
          <w:color w:val="auto"/>
          <w:sz w:val="28"/>
          <w:szCs w:val="28"/>
        </w:rPr>
        <w:t xml:space="preserve"> </w:t>
      </w:r>
      <w:r w:rsidR="00A66358" w:rsidRPr="00FC06C4">
        <w:rPr>
          <w:bCs/>
          <w:color w:val="auto"/>
          <w:sz w:val="28"/>
          <w:szCs w:val="28"/>
        </w:rPr>
        <w:t xml:space="preserve">позволяющим однозначно определить, </w:t>
      </w:r>
      <w:r w:rsidR="00A66358" w:rsidRPr="00D63E16">
        <w:rPr>
          <w:bCs/>
          <w:color w:val="auto"/>
          <w:sz w:val="28"/>
          <w:szCs w:val="28"/>
        </w:rPr>
        <w:t xml:space="preserve">что сообщение исходит от </w:t>
      </w:r>
      <w:r w:rsidR="003D5FAE" w:rsidRPr="00D63E16">
        <w:rPr>
          <w:bCs/>
          <w:color w:val="auto"/>
          <w:sz w:val="28"/>
          <w:szCs w:val="28"/>
        </w:rPr>
        <w:t xml:space="preserve">уполномоченного лица </w:t>
      </w:r>
      <w:r w:rsidR="00DE213D" w:rsidRPr="00D63E16">
        <w:rPr>
          <w:bCs/>
          <w:color w:val="auto"/>
          <w:sz w:val="28"/>
          <w:szCs w:val="28"/>
        </w:rPr>
        <w:t>банка.</w:t>
      </w:r>
    </w:p>
    <w:p w14:paraId="41CEC3A4" w14:textId="77777777" w:rsidR="00A310E5" w:rsidRPr="00D63E16" w:rsidRDefault="00AC1269" w:rsidP="007D29FA">
      <w:pPr>
        <w:pStyle w:val="29"/>
        <w:tabs>
          <w:tab w:val="left" w:pos="0"/>
          <w:tab w:val="left" w:pos="360"/>
        </w:tabs>
        <w:ind w:left="0" w:firstLine="567"/>
        <w:rPr>
          <w:bCs/>
          <w:sz w:val="28"/>
          <w:szCs w:val="28"/>
        </w:rPr>
      </w:pPr>
      <w:r w:rsidRPr="00D63E16">
        <w:rPr>
          <w:bCs/>
          <w:sz w:val="28"/>
          <w:szCs w:val="28"/>
        </w:rPr>
        <w:t xml:space="preserve">В случае, если обращение подписывается от имени </w:t>
      </w:r>
      <w:r w:rsidR="00777329" w:rsidRPr="00D63E16">
        <w:rPr>
          <w:bCs/>
          <w:sz w:val="28"/>
          <w:szCs w:val="28"/>
        </w:rPr>
        <w:t>б</w:t>
      </w:r>
      <w:r w:rsidRPr="00D63E16">
        <w:rPr>
          <w:bCs/>
          <w:sz w:val="28"/>
          <w:szCs w:val="28"/>
        </w:rPr>
        <w:t xml:space="preserve">анка лицом, не являющимся единоличным исполнительным органом </w:t>
      </w:r>
      <w:r w:rsidR="00777329" w:rsidRPr="00D63E16">
        <w:rPr>
          <w:bCs/>
          <w:sz w:val="28"/>
          <w:szCs w:val="28"/>
        </w:rPr>
        <w:t>б</w:t>
      </w:r>
      <w:r w:rsidRPr="00D63E16">
        <w:rPr>
          <w:bCs/>
          <w:sz w:val="28"/>
          <w:szCs w:val="28"/>
        </w:rPr>
        <w:t xml:space="preserve">анка, то к обращению дополнительно необходимо представить документ, подтверждающий полномочия лица, подписывающего документы на представление интересов </w:t>
      </w:r>
      <w:r w:rsidR="00777329" w:rsidRPr="00D63E16">
        <w:rPr>
          <w:bCs/>
          <w:sz w:val="28"/>
          <w:szCs w:val="28"/>
        </w:rPr>
        <w:t>б</w:t>
      </w:r>
      <w:r w:rsidRPr="00D63E16">
        <w:rPr>
          <w:bCs/>
          <w:sz w:val="28"/>
          <w:szCs w:val="28"/>
        </w:rPr>
        <w:t>анка в соответствии с законодательством Российской Федерации</w:t>
      </w:r>
      <w:r w:rsidR="00E00622" w:rsidRPr="00D63E16">
        <w:rPr>
          <w:bCs/>
          <w:sz w:val="28"/>
          <w:szCs w:val="28"/>
        </w:rPr>
        <w:t>.</w:t>
      </w:r>
    </w:p>
    <w:p w14:paraId="65498877" w14:textId="59BD6E0A" w:rsidR="00E00622" w:rsidRPr="00D63E16" w:rsidRDefault="006A11C7" w:rsidP="007D29FA">
      <w:pPr>
        <w:pStyle w:val="29"/>
        <w:tabs>
          <w:tab w:val="left" w:pos="0"/>
          <w:tab w:val="left" w:pos="360"/>
        </w:tabs>
        <w:ind w:left="0" w:firstLine="567"/>
        <w:rPr>
          <w:bCs/>
          <w:sz w:val="28"/>
          <w:szCs w:val="28"/>
        </w:rPr>
      </w:pPr>
      <w:r w:rsidRPr="00D63E16">
        <w:rPr>
          <w:color w:val="auto"/>
          <w:sz w:val="28"/>
          <w:szCs w:val="28"/>
        </w:rPr>
        <w:t xml:space="preserve">Для внесения </w:t>
      </w:r>
      <w:r w:rsidR="00CE1626">
        <w:rPr>
          <w:color w:val="auto"/>
          <w:sz w:val="28"/>
          <w:szCs w:val="28"/>
        </w:rPr>
        <w:t xml:space="preserve">в «карточку банка» </w:t>
      </w:r>
      <w:r w:rsidRPr="00D63E16">
        <w:rPr>
          <w:color w:val="auto"/>
          <w:sz w:val="28"/>
          <w:szCs w:val="28"/>
        </w:rPr>
        <w:t xml:space="preserve">изменений банк подготавливает описание изменений </w:t>
      </w:r>
      <w:r w:rsidR="00C33914" w:rsidRPr="00D63E16">
        <w:rPr>
          <w:bCs/>
          <w:color w:val="auto"/>
          <w:sz w:val="28"/>
          <w:szCs w:val="28"/>
        </w:rPr>
        <w:t xml:space="preserve">в соответствии с </w:t>
      </w:r>
      <w:r w:rsidR="00CE1626">
        <w:rPr>
          <w:bCs/>
          <w:color w:val="auto"/>
          <w:sz w:val="28"/>
          <w:szCs w:val="28"/>
        </w:rPr>
        <w:t>настоящей</w:t>
      </w:r>
      <w:r w:rsidR="00C33914" w:rsidRPr="00D63E16">
        <w:rPr>
          <w:bCs/>
          <w:color w:val="auto"/>
          <w:sz w:val="28"/>
          <w:szCs w:val="28"/>
        </w:rPr>
        <w:t xml:space="preserve"> Инструкцией.</w:t>
      </w:r>
      <w:r w:rsidR="00C33914" w:rsidRPr="00D63E16">
        <w:rPr>
          <w:bCs/>
          <w:sz w:val="28"/>
          <w:szCs w:val="28"/>
        </w:rPr>
        <w:t xml:space="preserve"> </w:t>
      </w:r>
      <w:r w:rsidR="00C33914" w:rsidRPr="00D63E16">
        <w:rPr>
          <w:bCs/>
          <w:color w:val="auto"/>
          <w:sz w:val="28"/>
          <w:szCs w:val="28"/>
        </w:rPr>
        <w:t xml:space="preserve">Информация для размещения «карточки банка» направляется банком с сопроводительным письмом в ФНС России </w:t>
      </w:r>
      <w:r w:rsidR="00C33914" w:rsidRPr="00D63E16">
        <w:rPr>
          <w:bCs/>
          <w:sz w:val="28"/>
          <w:szCs w:val="28"/>
        </w:rPr>
        <w:t xml:space="preserve">по форме предусмотренной </w:t>
      </w:r>
      <w:r w:rsidR="00CE1626">
        <w:rPr>
          <w:bCs/>
          <w:sz w:val="28"/>
          <w:szCs w:val="28"/>
        </w:rPr>
        <w:t>настоящей</w:t>
      </w:r>
      <w:r w:rsidR="00C33914" w:rsidRPr="00D63E16">
        <w:rPr>
          <w:bCs/>
          <w:sz w:val="28"/>
          <w:szCs w:val="28"/>
        </w:rPr>
        <w:t xml:space="preserve"> Инструкцией.</w:t>
      </w:r>
    </w:p>
    <w:p w14:paraId="2CD0370C" w14:textId="782AE7F6" w:rsidR="00AC1269" w:rsidRPr="00D63E16" w:rsidRDefault="00A937E9" w:rsidP="007D29FA">
      <w:pPr>
        <w:pStyle w:val="29"/>
        <w:tabs>
          <w:tab w:val="left" w:pos="0"/>
          <w:tab w:val="left" w:pos="360"/>
        </w:tabs>
        <w:ind w:left="0" w:firstLine="567"/>
        <w:rPr>
          <w:bCs/>
          <w:sz w:val="28"/>
          <w:szCs w:val="28"/>
        </w:rPr>
      </w:pPr>
      <w:r w:rsidRPr="00D63E16">
        <w:rPr>
          <w:bCs/>
          <w:sz w:val="28"/>
          <w:szCs w:val="28"/>
        </w:rPr>
        <w:t xml:space="preserve">Рассмотрение </w:t>
      </w:r>
      <w:r w:rsidR="00FE294E" w:rsidRPr="00D63E16">
        <w:rPr>
          <w:bCs/>
          <w:sz w:val="28"/>
          <w:szCs w:val="28"/>
        </w:rPr>
        <w:t>обращения банка с информацией о размещении</w:t>
      </w:r>
      <w:r w:rsidR="00265E9B">
        <w:rPr>
          <w:bCs/>
          <w:sz w:val="28"/>
          <w:szCs w:val="28"/>
        </w:rPr>
        <w:t xml:space="preserve"> или</w:t>
      </w:r>
      <w:r w:rsidR="00FE294E" w:rsidRPr="00D63E16">
        <w:rPr>
          <w:bCs/>
          <w:sz w:val="28"/>
          <w:szCs w:val="28"/>
        </w:rPr>
        <w:t xml:space="preserve"> изменении </w:t>
      </w:r>
      <w:r w:rsidR="00CE1626">
        <w:rPr>
          <w:bCs/>
          <w:sz w:val="28"/>
          <w:szCs w:val="28"/>
        </w:rPr>
        <w:t>«</w:t>
      </w:r>
      <w:r w:rsidR="00FE294E" w:rsidRPr="00D63E16">
        <w:rPr>
          <w:bCs/>
          <w:sz w:val="28"/>
          <w:szCs w:val="28"/>
        </w:rPr>
        <w:t>карточки банка</w:t>
      </w:r>
      <w:r w:rsidR="00CE1626">
        <w:rPr>
          <w:bCs/>
          <w:sz w:val="28"/>
          <w:szCs w:val="28"/>
        </w:rPr>
        <w:t>»</w:t>
      </w:r>
      <w:r w:rsidR="00FE294E" w:rsidRPr="00D63E16">
        <w:rPr>
          <w:bCs/>
          <w:sz w:val="28"/>
          <w:szCs w:val="28"/>
        </w:rPr>
        <w:t xml:space="preserve"> осуществляется</w:t>
      </w:r>
      <w:r w:rsidR="00CE1626">
        <w:rPr>
          <w:bCs/>
          <w:sz w:val="28"/>
          <w:szCs w:val="28"/>
        </w:rPr>
        <w:t xml:space="preserve"> ФНС России</w:t>
      </w:r>
      <w:r w:rsidR="00FE294E" w:rsidRPr="00D63E16">
        <w:rPr>
          <w:bCs/>
          <w:sz w:val="28"/>
          <w:szCs w:val="28"/>
        </w:rPr>
        <w:t xml:space="preserve"> в течение </w:t>
      </w:r>
      <w:r w:rsidR="00E00622" w:rsidRPr="00D63E16">
        <w:rPr>
          <w:bCs/>
          <w:sz w:val="28"/>
          <w:szCs w:val="28"/>
        </w:rPr>
        <w:t>30 (тридцати) календарных дней.</w:t>
      </w:r>
      <w:r w:rsidR="00AC1269" w:rsidRPr="00D63E16">
        <w:rPr>
          <w:bCs/>
          <w:sz w:val="28"/>
          <w:szCs w:val="28"/>
        </w:rPr>
        <w:t xml:space="preserve"> </w:t>
      </w:r>
    </w:p>
    <w:p w14:paraId="4ADC87A6" w14:textId="77777777" w:rsidR="00AC1269" w:rsidRDefault="00AC1269" w:rsidP="007D29FA">
      <w:pPr>
        <w:pStyle w:val="a3"/>
        <w:spacing w:before="60"/>
        <w:ind w:firstLine="567"/>
        <w:jc w:val="left"/>
        <w:rPr>
          <w:sz w:val="28"/>
          <w:szCs w:val="28"/>
        </w:rPr>
      </w:pPr>
      <w:bookmarkStart w:id="0" w:name="_GoBack"/>
      <w:bookmarkEnd w:id="0"/>
    </w:p>
    <w:p w14:paraId="3DD0A087" w14:textId="1F7BC6B8" w:rsidR="002517BA" w:rsidRPr="00D63E16" w:rsidRDefault="00E16698" w:rsidP="00E16698">
      <w:pPr>
        <w:jc w:val="center"/>
        <w:rPr>
          <w:sz w:val="28"/>
          <w:szCs w:val="28"/>
        </w:rPr>
      </w:pPr>
      <w:r w:rsidRPr="00D63E16">
        <w:rPr>
          <w:sz w:val="28"/>
          <w:szCs w:val="28"/>
        </w:rPr>
        <w:lastRenderedPageBreak/>
        <w:t>О</w:t>
      </w:r>
      <w:r w:rsidR="008C0723" w:rsidRPr="00D63E16">
        <w:rPr>
          <w:sz w:val="28"/>
          <w:szCs w:val="28"/>
        </w:rPr>
        <w:t>писание элементов карточки банка</w:t>
      </w:r>
    </w:p>
    <w:p w14:paraId="77BA8052" w14:textId="77777777" w:rsidR="00E16698" w:rsidRPr="002E5BCC" w:rsidRDefault="00E16698" w:rsidP="004306FC">
      <w:pPr>
        <w:rPr>
          <w:sz w:val="28"/>
          <w:szCs w:val="28"/>
        </w:rPr>
      </w:pPr>
    </w:p>
    <w:tbl>
      <w:tblPr>
        <w:tblStyle w:val="affc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1843"/>
        <w:gridCol w:w="4536"/>
      </w:tblGrid>
      <w:tr w:rsidR="002517BA" w:rsidRPr="002E5BCC" w14:paraId="20872CE1" w14:textId="77777777" w:rsidTr="000E5654">
        <w:tc>
          <w:tcPr>
            <w:tcW w:w="568" w:type="dxa"/>
            <w:vAlign w:val="center"/>
          </w:tcPr>
          <w:p w14:paraId="07AB40CD" w14:textId="77777777" w:rsidR="002517BA" w:rsidRPr="002E5BCC" w:rsidRDefault="002517BA" w:rsidP="0064565D">
            <w:pPr>
              <w:jc w:val="center"/>
              <w:rPr>
                <w:b/>
                <w:sz w:val="28"/>
                <w:szCs w:val="28"/>
              </w:rPr>
            </w:pPr>
            <w:r w:rsidRPr="002E5BC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976" w:type="dxa"/>
            <w:vAlign w:val="center"/>
          </w:tcPr>
          <w:p w14:paraId="4FE19F36" w14:textId="77777777" w:rsidR="002517BA" w:rsidRPr="002E5BCC" w:rsidRDefault="002517BA" w:rsidP="0064565D">
            <w:pPr>
              <w:jc w:val="center"/>
              <w:rPr>
                <w:b/>
                <w:sz w:val="28"/>
                <w:szCs w:val="28"/>
              </w:rPr>
            </w:pPr>
            <w:r w:rsidRPr="002E5BCC">
              <w:rPr>
                <w:b/>
                <w:sz w:val="28"/>
                <w:szCs w:val="28"/>
              </w:rPr>
              <w:t>Вид элемента</w:t>
            </w:r>
          </w:p>
        </w:tc>
        <w:tc>
          <w:tcPr>
            <w:tcW w:w="1843" w:type="dxa"/>
            <w:vAlign w:val="center"/>
          </w:tcPr>
          <w:p w14:paraId="1DA5B0F0" w14:textId="77777777" w:rsidR="002517BA" w:rsidRPr="002E5BCC" w:rsidRDefault="002517BA" w:rsidP="0064565D">
            <w:pPr>
              <w:jc w:val="center"/>
              <w:rPr>
                <w:b/>
                <w:sz w:val="28"/>
                <w:szCs w:val="28"/>
              </w:rPr>
            </w:pPr>
            <w:r w:rsidRPr="002E5BCC">
              <w:rPr>
                <w:b/>
                <w:sz w:val="28"/>
                <w:szCs w:val="28"/>
              </w:rPr>
              <w:t>Статичный/ изменяемый элемент</w:t>
            </w:r>
          </w:p>
        </w:tc>
        <w:tc>
          <w:tcPr>
            <w:tcW w:w="4536" w:type="dxa"/>
            <w:vAlign w:val="center"/>
          </w:tcPr>
          <w:p w14:paraId="7881A440" w14:textId="77777777" w:rsidR="002517BA" w:rsidRPr="002E5BCC" w:rsidRDefault="002517BA" w:rsidP="0064565D">
            <w:pPr>
              <w:jc w:val="center"/>
              <w:rPr>
                <w:b/>
                <w:sz w:val="28"/>
                <w:szCs w:val="28"/>
              </w:rPr>
            </w:pPr>
            <w:r w:rsidRPr="002E5BCC">
              <w:rPr>
                <w:b/>
                <w:sz w:val="28"/>
                <w:szCs w:val="28"/>
              </w:rPr>
              <w:t>Требования и порядок заполнения</w:t>
            </w:r>
          </w:p>
        </w:tc>
      </w:tr>
      <w:tr w:rsidR="002517BA" w:rsidRPr="002E5BCC" w14:paraId="698DAF77" w14:textId="77777777" w:rsidTr="000E5654">
        <w:tc>
          <w:tcPr>
            <w:tcW w:w="568" w:type="dxa"/>
            <w:vAlign w:val="center"/>
          </w:tcPr>
          <w:p w14:paraId="7CD17080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t>1</w:t>
            </w:r>
          </w:p>
        </w:tc>
        <w:tc>
          <w:tcPr>
            <w:tcW w:w="2976" w:type="dxa"/>
            <w:vAlign w:val="center"/>
          </w:tcPr>
          <w:p w14:paraId="09D5EA9F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ЛОГОТИП БАНКА</w:t>
            </w:r>
          </w:p>
          <w:p w14:paraId="6E967CA6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E38D090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изменяемый</w:t>
            </w:r>
          </w:p>
        </w:tc>
        <w:tc>
          <w:tcPr>
            <w:tcW w:w="4536" w:type="dxa"/>
            <w:vAlign w:val="center"/>
          </w:tcPr>
          <w:p w14:paraId="59B7B228" w14:textId="77777777" w:rsidR="002517BA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b/>
                <w:i/>
                <w:sz w:val="28"/>
                <w:szCs w:val="28"/>
              </w:rPr>
              <w:t>Логотип банка</w:t>
            </w:r>
            <w:r w:rsidRPr="002E5BCC">
              <w:rPr>
                <w:sz w:val="28"/>
                <w:szCs w:val="28"/>
              </w:rPr>
              <w:t xml:space="preserve"> размещается в векторном формате (</w:t>
            </w:r>
            <w:proofErr w:type="spellStart"/>
            <w:r w:rsidRPr="002E5BCC">
              <w:rPr>
                <w:sz w:val="28"/>
                <w:szCs w:val="28"/>
              </w:rPr>
              <w:t>svg</w:t>
            </w:r>
            <w:proofErr w:type="spellEnd"/>
            <w:r w:rsidRPr="002E5BCC">
              <w:rPr>
                <w:sz w:val="28"/>
                <w:szCs w:val="28"/>
              </w:rPr>
              <w:t>).</w:t>
            </w:r>
          </w:p>
          <w:p w14:paraId="04A5D94A" w14:textId="77777777" w:rsidR="00671A62" w:rsidRPr="002E5BCC" w:rsidRDefault="00671A62" w:rsidP="0064565D">
            <w:pPr>
              <w:rPr>
                <w:sz w:val="28"/>
                <w:szCs w:val="28"/>
              </w:rPr>
            </w:pPr>
          </w:p>
        </w:tc>
      </w:tr>
      <w:tr w:rsidR="002517BA" w:rsidRPr="002E5BCC" w14:paraId="10EA3E37" w14:textId="77777777" w:rsidTr="000E5654">
        <w:tc>
          <w:tcPr>
            <w:tcW w:w="568" w:type="dxa"/>
            <w:vAlign w:val="center"/>
          </w:tcPr>
          <w:p w14:paraId="7B916249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t>2</w:t>
            </w:r>
          </w:p>
        </w:tc>
        <w:tc>
          <w:tcPr>
            <w:tcW w:w="2976" w:type="dxa"/>
            <w:vAlign w:val="center"/>
          </w:tcPr>
          <w:p w14:paraId="1374869B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БАНКА</w:t>
            </w:r>
          </w:p>
        </w:tc>
        <w:tc>
          <w:tcPr>
            <w:tcW w:w="1843" w:type="dxa"/>
            <w:vAlign w:val="center"/>
          </w:tcPr>
          <w:p w14:paraId="785C93FD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изменяемый</w:t>
            </w:r>
          </w:p>
        </w:tc>
        <w:tc>
          <w:tcPr>
            <w:tcW w:w="4536" w:type="dxa"/>
            <w:vAlign w:val="center"/>
          </w:tcPr>
          <w:p w14:paraId="24B003E3" w14:textId="53335E02" w:rsidR="002517BA" w:rsidRDefault="002517BA" w:rsidP="0064565D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Наименование банка </w:t>
            </w:r>
            <w:r>
              <w:rPr>
                <w:sz w:val="28"/>
                <w:szCs w:val="28"/>
              </w:rPr>
              <w:t xml:space="preserve">размещается на карточке банка в соответствии с представленной информацией и зависит от формы логотипа банка. В случае, если логотип банка имеет пропорции в ширину больше, чем в высоту, то максимальное количество символов – 20, если логотип банка имеет одинаковые пропорции по сторонам (круглый или квадратный), то максимальное количество символов </w:t>
            </w:r>
            <w:r w:rsidR="00EA68B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25</w:t>
            </w:r>
          </w:p>
          <w:p w14:paraId="12A64D25" w14:textId="77777777" w:rsidR="00EA68BF" w:rsidRPr="002A5D45" w:rsidRDefault="00EA68BF" w:rsidP="0064565D">
            <w:pPr>
              <w:rPr>
                <w:sz w:val="28"/>
                <w:szCs w:val="28"/>
              </w:rPr>
            </w:pPr>
          </w:p>
        </w:tc>
      </w:tr>
      <w:tr w:rsidR="002517BA" w:rsidRPr="002E5BCC" w14:paraId="6374F634" w14:textId="77777777" w:rsidTr="000E5654">
        <w:tc>
          <w:tcPr>
            <w:tcW w:w="568" w:type="dxa"/>
            <w:vAlign w:val="center"/>
          </w:tcPr>
          <w:p w14:paraId="0561792F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t>3</w:t>
            </w:r>
          </w:p>
        </w:tc>
        <w:tc>
          <w:tcPr>
            <w:tcW w:w="2976" w:type="dxa"/>
            <w:vAlign w:val="center"/>
          </w:tcPr>
          <w:p w14:paraId="0772B234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ПАКЕТ УСЛУГ</w:t>
            </w:r>
          </w:p>
          <w:p w14:paraId="562B3C39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3B22D8C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изменяемый</w:t>
            </w:r>
          </w:p>
        </w:tc>
        <w:tc>
          <w:tcPr>
            <w:tcW w:w="4536" w:type="dxa"/>
            <w:vAlign w:val="center"/>
          </w:tcPr>
          <w:p w14:paraId="54077B2B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b/>
                <w:i/>
                <w:sz w:val="28"/>
                <w:szCs w:val="28"/>
              </w:rPr>
              <w:t>Блок «Пакет услуг»</w:t>
            </w:r>
            <w:r w:rsidRPr="002E5BCC">
              <w:rPr>
                <w:sz w:val="28"/>
                <w:szCs w:val="28"/>
              </w:rPr>
              <w:t xml:space="preserve"> состоит из двух частей. </w:t>
            </w:r>
          </w:p>
          <w:p w14:paraId="3E0D064D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14B77E1C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В первой части - указывается наименование пакета (Заголовок), при отсутствии такового необходимо указывать Стандартный или Базовый. Данный блок обязательный для заполнения.</w:t>
            </w:r>
          </w:p>
          <w:p w14:paraId="5E6DAC3F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Максимальное количество символов - до 2</w:t>
            </w:r>
            <w:r>
              <w:rPr>
                <w:sz w:val="28"/>
                <w:szCs w:val="28"/>
              </w:rPr>
              <w:t>0</w:t>
            </w:r>
            <w:r w:rsidRPr="002E5BCC">
              <w:rPr>
                <w:sz w:val="28"/>
                <w:szCs w:val="28"/>
              </w:rPr>
              <w:t>, в одну строку;</w:t>
            </w:r>
          </w:p>
          <w:p w14:paraId="3075CFF1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32B72F56" w14:textId="6DF07DE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Во второй части - указывается слоган и/или комментарии, не обязателен к заполнению.</w:t>
            </w:r>
          </w:p>
          <w:p w14:paraId="389FC777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64B3F62C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 xml:space="preserve">Максимальное количество символов - до </w:t>
            </w:r>
            <w:r>
              <w:rPr>
                <w:sz w:val="28"/>
                <w:szCs w:val="28"/>
              </w:rPr>
              <w:t>30</w:t>
            </w:r>
            <w:r w:rsidRPr="002E5BCC">
              <w:rPr>
                <w:sz w:val="28"/>
                <w:szCs w:val="28"/>
              </w:rPr>
              <w:t xml:space="preserve">; </w:t>
            </w:r>
          </w:p>
          <w:p w14:paraId="66F7DCEF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4DE3ACB1" w14:textId="3E1AF6C9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Количество символов заголовка может быть увеличено до 50, но без слогана/комментариев</w:t>
            </w:r>
            <w:r w:rsidR="000E5654">
              <w:rPr>
                <w:sz w:val="28"/>
                <w:szCs w:val="28"/>
              </w:rPr>
              <w:t>.</w:t>
            </w:r>
          </w:p>
          <w:p w14:paraId="3264E369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</w:tc>
      </w:tr>
      <w:tr w:rsidR="002517BA" w:rsidRPr="002E5BCC" w14:paraId="27F76BB9" w14:textId="77777777" w:rsidTr="000E5654">
        <w:trPr>
          <w:trHeight w:val="971"/>
        </w:trPr>
        <w:tc>
          <w:tcPr>
            <w:tcW w:w="568" w:type="dxa"/>
            <w:vAlign w:val="center"/>
          </w:tcPr>
          <w:p w14:paraId="19161889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976" w:type="dxa"/>
            <w:vAlign w:val="center"/>
          </w:tcPr>
          <w:p w14:paraId="7FB80BF8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ОТКРЫТИЕ СЧЕТА</w:t>
            </w:r>
          </w:p>
        </w:tc>
        <w:tc>
          <w:tcPr>
            <w:tcW w:w="1843" w:type="dxa"/>
            <w:vAlign w:val="center"/>
          </w:tcPr>
          <w:p w14:paraId="52B01EE1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 xml:space="preserve">указано в требованиях </w:t>
            </w:r>
          </w:p>
        </w:tc>
        <w:tc>
          <w:tcPr>
            <w:tcW w:w="4536" w:type="dxa"/>
            <w:vAlign w:val="center"/>
          </w:tcPr>
          <w:p w14:paraId="3C1A96BE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b/>
                <w:i/>
                <w:sz w:val="28"/>
                <w:szCs w:val="28"/>
              </w:rPr>
              <w:t>Блок «Открытие»</w:t>
            </w:r>
            <w:r w:rsidRPr="002E5BCC">
              <w:rPr>
                <w:sz w:val="28"/>
                <w:szCs w:val="28"/>
              </w:rPr>
              <w:t xml:space="preserve"> состоит из трех частей. </w:t>
            </w:r>
          </w:p>
          <w:p w14:paraId="6315DDE6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58EEA974" w14:textId="107CBAEC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Первая часть – «Открытие сч</w:t>
            </w:r>
            <w:r w:rsidR="00EA68BF">
              <w:rPr>
                <w:sz w:val="28"/>
                <w:szCs w:val="28"/>
              </w:rPr>
              <w:t>е</w:t>
            </w:r>
            <w:r w:rsidRPr="002E5BCC">
              <w:rPr>
                <w:sz w:val="28"/>
                <w:szCs w:val="28"/>
              </w:rPr>
              <w:t>та», статичный элемент, корректировке не подлежит;</w:t>
            </w:r>
          </w:p>
          <w:p w14:paraId="56E7AC5E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10CC7B33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Вторая часть – «Условия» (ценовые), изменяемый элемент, обязателен к заполнению.</w:t>
            </w:r>
          </w:p>
          <w:p w14:paraId="0F9F2055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66A81752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Максимальное количество символов – до 1</w:t>
            </w:r>
            <w:r>
              <w:rPr>
                <w:sz w:val="28"/>
                <w:szCs w:val="28"/>
              </w:rPr>
              <w:t>5</w:t>
            </w:r>
            <w:r w:rsidRPr="002E5BCC">
              <w:rPr>
                <w:sz w:val="28"/>
                <w:szCs w:val="28"/>
              </w:rPr>
              <w:t>, в одну строчку (продолжение первой части).</w:t>
            </w:r>
          </w:p>
          <w:p w14:paraId="599398B4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0E560B28" w14:textId="1C1BB4E5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Третья часть - указываются краткие комментарии, не обязательны к заполнению</w:t>
            </w:r>
            <w:r w:rsidR="000E5654">
              <w:rPr>
                <w:sz w:val="28"/>
                <w:szCs w:val="28"/>
              </w:rPr>
              <w:t>.</w:t>
            </w:r>
          </w:p>
          <w:p w14:paraId="15F6C83D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376C834F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Максимальное количество символов – до 90, допустимы две строки.</w:t>
            </w:r>
          </w:p>
          <w:p w14:paraId="79575F7E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</w:tc>
      </w:tr>
      <w:tr w:rsidR="002517BA" w:rsidRPr="002E5BCC" w14:paraId="67E09FC4" w14:textId="77777777" w:rsidTr="000E5654">
        <w:trPr>
          <w:trHeight w:val="134"/>
        </w:trPr>
        <w:tc>
          <w:tcPr>
            <w:tcW w:w="568" w:type="dxa"/>
            <w:vAlign w:val="center"/>
          </w:tcPr>
          <w:p w14:paraId="59EC50ED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t>5</w:t>
            </w:r>
          </w:p>
        </w:tc>
        <w:tc>
          <w:tcPr>
            <w:tcW w:w="2976" w:type="dxa"/>
            <w:vAlign w:val="center"/>
          </w:tcPr>
          <w:p w14:paraId="59E98131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СЧЕТА</w:t>
            </w:r>
          </w:p>
        </w:tc>
        <w:tc>
          <w:tcPr>
            <w:tcW w:w="1843" w:type="dxa"/>
            <w:vAlign w:val="center"/>
          </w:tcPr>
          <w:p w14:paraId="6E0E209F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казан</w:t>
            </w:r>
            <w:r w:rsidRPr="002E5BCC">
              <w:rPr>
                <w:sz w:val="28"/>
                <w:szCs w:val="28"/>
              </w:rPr>
              <w:t>о в требованиях</w:t>
            </w:r>
          </w:p>
        </w:tc>
        <w:tc>
          <w:tcPr>
            <w:tcW w:w="4536" w:type="dxa"/>
            <w:vAlign w:val="center"/>
          </w:tcPr>
          <w:p w14:paraId="220C658D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b/>
                <w:i/>
                <w:sz w:val="28"/>
                <w:szCs w:val="28"/>
              </w:rPr>
              <w:t>Блок «Обслуживание»</w:t>
            </w:r>
            <w:r w:rsidRPr="002E5BCC">
              <w:rPr>
                <w:sz w:val="28"/>
                <w:szCs w:val="28"/>
              </w:rPr>
              <w:t xml:space="preserve"> состоит из трех частей. </w:t>
            </w:r>
          </w:p>
          <w:p w14:paraId="50A09535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3B88FAEE" w14:textId="446D86AB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Первая часть – «Обслуживание сч</w:t>
            </w:r>
            <w:r w:rsidR="00EC4DD7">
              <w:rPr>
                <w:sz w:val="28"/>
                <w:szCs w:val="28"/>
              </w:rPr>
              <w:t>е</w:t>
            </w:r>
            <w:r w:rsidRPr="002E5BCC">
              <w:rPr>
                <w:sz w:val="28"/>
                <w:szCs w:val="28"/>
              </w:rPr>
              <w:t xml:space="preserve">та», статичный элемент, корректировке не подлежит; </w:t>
            </w:r>
          </w:p>
          <w:p w14:paraId="110F4CCA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13018A12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Вторая часть – «Условия» (ценовые), изменяемый элемент, обязателен к заполнению.</w:t>
            </w:r>
          </w:p>
          <w:p w14:paraId="3D1AA038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4181495A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Максимальное количество символов – до 1</w:t>
            </w:r>
            <w:r>
              <w:rPr>
                <w:sz w:val="28"/>
                <w:szCs w:val="28"/>
              </w:rPr>
              <w:t>1</w:t>
            </w:r>
            <w:r w:rsidRPr="002E5BCC">
              <w:rPr>
                <w:sz w:val="28"/>
                <w:szCs w:val="28"/>
              </w:rPr>
              <w:t>, в одну строчку (продолжение первой части).</w:t>
            </w:r>
          </w:p>
          <w:p w14:paraId="17E7E6B4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368A352C" w14:textId="6DF781C4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Третья часть - указываются краткие комментарии, не обязательны к заполнению</w:t>
            </w:r>
            <w:r w:rsidR="000E5654">
              <w:rPr>
                <w:sz w:val="28"/>
                <w:szCs w:val="28"/>
              </w:rPr>
              <w:t>.</w:t>
            </w:r>
          </w:p>
          <w:p w14:paraId="6F26B226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5730029A" w14:textId="38D41860" w:rsidR="002517BA" w:rsidRPr="002E5BCC" w:rsidRDefault="002517BA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 xml:space="preserve">Максимальное количество символов – до 90, допустимы две строки. </w:t>
            </w:r>
          </w:p>
        </w:tc>
      </w:tr>
      <w:tr w:rsidR="002517BA" w:rsidRPr="002E5BCC" w14:paraId="4ABCE448" w14:textId="77777777" w:rsidTr="000E5654">
        <w:trPr>
          <w:trHeight w:val="201"/>
        </w:trPr>
        <w:tc>
          <w:tcPr>
            <w:tcW w:w="568" w:type="dxa"/>
            <w:vAlign w:val="center"/>
          </w:tcPr>
          <w:p w14:paraId="2F5E0988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976" w:type="dxa"/>
            <w:vAlign w:val="center"/>
          </w:tcPr>
          <w:p w14:paraId="45A06C64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ПРЕИМУЩЕСТВО</w:t>
            </w:r>
          </w:p>
        </w:tc>
        <w:tc>
          <w:tcPr>
            <w:tcW w:w="1843" w:type="dxa"/>
            <w:vAlign w:val="center"/>
          </w:tcPr>
          <w:p w14:paraId="366B04D5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изменяемый</w:t>
            </w:r>
          </w:p>
        </w:tc>
        <w:tc>
          <w:tcPr>
            <w:tcW w:w="4536" w:type="dxa"/>
            <w:vAlign w:val="center"/>
          </w:tcPr>
          <w:p w14:paraId="42A52450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b/>
                <w:i/>
                <w:sz w:val="28"/>
                <w:szCs w:val="28"/>
              </w:rPr>
              <w:t>Блок «Преимущество»</w:t>
            </w:r>
            <w:r w:rsidRPr="002E5BCC">
              <w:rPr>
                <w:sz w:val="28"/>
                <w:szCs w:val="28"/>
              </w:rPr>
              <w:t xml:space="preserve"> состоит из двух частей. </w:t>
            </w:r>
          </w:p>
          <w:p w14:paraId="546EEF19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3ED76A59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В первой части - указывается краткое описание, элемент не обязателен к заполнению;</w:t>
            </w:r>
          </w:p>
          <w:p w14:paraId="6917B11F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4CF2D577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 xml:space="preserve">Максимальное количество символов - до </w:t>
            </w:r>
            <w:r>
              <w:rPr>
                <w:sz w:val="28"/>
                <w:szCs w:val="28"/>
              </w:rPr>
              <w:t>30</w:t>
            </w:r>
            <w:r w:rsidRPr="002E5BCC">
              <w:rPr>
                <w:sz w:val="28"/>
                <w:szCs w:val="28"/>
              </w:rPr>
              <w:t>, в одну строку.</w:t>
            </w:r>
          </w:p>
          <w:p w14:paraId="1AF422F4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22EDB39F" w14:textId="77777777" w:rsidR="002517BA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Количество символов первой части может быть увеличен</w:t>
            </w:r>
            <w:r>
              <w:rPr>
                <w:sz w:val="28"/>
                <w:szCs w:val="28"/>
              </w:rPr>
              <w:t>о</w:t>
            </w:r>
            <w:r w:rsidRPr="002E5BCC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60</w:t>
            </w:r>
            <w:r w:rsidRPr="002E5BCC">
              <w:rPr>
                <w:sz w:val="28"/>
                <w:szCs w:val="28"/>
              </w:rPr>
              <w:t>, но без комментариев.</w:t>
            </w:r>
          </w:p>
          <w:p w14:paraId="1410B175" w14:textId="77777777" w:rsidR="002517BA" w:rsidRDefault="002517BA" w:rsidP="0064565D">
            <w:pPr>
              <w:rPr>
                <w:sz w:val="28"/>
                <w:szCs w:val="28"/>
              </w:rPr>
            </w:pPr>
          </w:p>
          <w:p w14:paraId="5F748F0C" w14:textId="12158B96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Во второй части – указываются комментарии, элемент не обязателен к заполнению</w:t>
            </w:r>
            <w:r w:rsidR="000E5654">
              <w:rPr>
                <w:sz w:val="28"/>
                <w:szCs w:val="28"/>
              </w:rPr>
              <w:t>.</w:t>
            </w:r>
          </w:p>
          <w:p w14:paraId="15A0AC62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5001EA17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 xml:space="preserve">Максимальное количество символов - до </w:t>
            </w:r>
            <w:r>
              <w:rPr>
                <w:sz w:val="28"/>
                <w:szCs w:val="28"/>
              </w:rPr>
              <w:t>70</w:t>
            </w:r>
            <w:r w:rsidRPr="002E5BCC">
              <w:rPr>
                <w:sz w:val="28"/>
                <w:szCs w:val="28"/>
              </w:rPr>
              <w:t xml:space="preserve">, допустимы две строки. </w:t>
            </w:r>
          </w:p>
          <w:p w14:paraId="0ECC44CD" w14:textId="77777777" w:rsidR="002517BA" w:rsidRDefault="002517BA" w:rsidP="0064565D">
            <w:pPr>
              <w:rPr>
                <w:sz w:val="28"/>
                <w:szCs w:val="28"/>
              </w:rPr>
            </w:pPr>
          </w:p>
          <w:p w14:paraId="6D65FF0F" w14:textId="77777777" w:rsidR="004306FC" w:rsidRDefault="002517BA" w:rsidP="006456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наличии комментариев допускается увеличение количества символов по двум частям (первой и второй) до 100, но не более чем </w:t>
            </w:r>
          </w:p>
          <w:p w14:paraId="4D782545" w14:textId="7CF6E139" w:rsidR="002517BA" w:rsidRPr="002E5BCC" w:rsidRDefault="002517BA" w:rsidP="006456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2-х опциях</w:t>
            </w:r>
            <w:r w:rsidR="000E5654">
              <w:rPr>
                <w:sz w:val="28"/>
                <w:szCs w:val="28"/>
              </w:rPr>
              <w:t>.</w:t>
            </w:r>
          </w:p>
          <w:p w14:paraId="153A95C5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  <w:p w14:paraId="039067E8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 xml:space="preserve">Можно указать не более 3-х преимуществ. </w:t>
            </w:r>
          </w:p>
          <w:p w14:paraId="55EEF1BE" w14:textId="77777777" w:rsidR="002517BA" w:rsidRPr="002E5BCC" w:rsidRDefault="002517BA" w:rsidP="0064565D">
            <w:pPr>
              <w:rPr>
                <w:sz w:val="28"/>
                <w:szCs w:val="28"/>
              </w:rPr>
            </w:pPr>
          </w:p>
        </w:tc>
      </w:tr>
      <w:tr w:rsidR="002517BA" w:rsidRPr="002E5BCC" w14:paraId="412D6BC8" w14:textId="77777777" w:rsidTr="000E5654">
        <w:trPr>
          <w:trHeight w:val="151"/>
        </w:trPr>
        <w:tc>
          <w:tcPr>
            <w:tcW w:w="568" w:type="dxa"/>
            <w:vAlign w:val="center"/>
          </w:tcPr>
          <w:p w14:paraId="4B8E8B54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t>7</w:t>
            </w:r>
          </w:p>
        </w:tc>
        <w:tc>
          <w:tcPr>
            <w:tcW w:w="2976" w:type="dxa"/>
            <w:vAlign w:val="center"/>
          </w:tcPr>
          <w:p w14:paraId="3683E1F2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</w:p>
          <w:p w14:paraId="7C7FBEE0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ВЫБРАТЬ</w:t>
            </w:r>
          </w:p>
          <w:p w14:paraId="4BCA9FE5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764EC3C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статичный</w:t>
            </w:r>
          </w:p>
        </w:tc>
        <w:tc>
          <w:tcPr>
            <w:tcW w:w="4536" w:type="dxa"/>
            <w:vAlign w:val="center"/>
          </w:tcPr>
          <w:p w14:paraId="5D3F2F40" w14:textId="7B4B093A" w:rsidR="002517BA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b/>
                <w:i/>
                <w:sz w:val="28"/>
                <w:szCs w:val="28"/>
              </w:rPr>
              <w:t>Кнопка «Выбрать»</w:t>
            </w:r>
            <w:r w:rsidRPr="002E5BCC">
              <w:rPr>
                <w:sz w:val="28"/>
                <w:szCs w:val="28"/>
              </w:rPr>
              <w:t xml:space="preserve"> подтверждает выбор клиента на открытие расч</w:t>
            </w:r>
            <w:r w:rsidR="00671A62">
              <w:rPr>
                <w:sz w:val="28"/>
                <w:szCs w:val="28"/>
              </w:rPr>
              <w:t>е</w:t>
            </w:r>
            <w:r w:rsidRPr="002E5BCC">
              <w:rPr>
                <w:sz w:val="28"/>
                <w:szCs w:val="28"/>
              </w:rPr>
              <w:t>тного счета в выбранном банке.</w:t>
            </w:r>
          </w:p>
          <w:p w14:paraId="35C77DAF" w14:textId="77777777" w:rsidR="00671A62" w:rsidRPr="002E5BCC" w:rsidRDefault="00671A62" w:rsidP="0064565D">
            <w:pPr>
              <w:rPr>
                <w:sz w:val="28"/>
                <w:szCs w:val="28"/>
              </w:rPr>
            </w:pPr>
          </w:p>
        </w:tc>
      </w:tr>
      <w:tr w:rsidR="002517BA" w:rsidRPr="002E5BCC" w14:paraId="42EA2BF8" w14:textId="77777777" w:rsidTr="000E5654">
        <w:tc>
          <w:tcPr>
            <w:tcW w:w="568" w:type="dxa"/>
            <w:vAlign w:val="center"/>
          </w:tcPr>
          <w:p w14:paraId="068C9CE5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t>8</w:t>
            </w:r>
          </w:p>
        </w:tc>
        <w:tc>
          <w:tcPr>
            <w:tcW w:w="2976" w:type="dxa"/>
            <w:vAlign w:val="center"/>
          </w:tcPr>
          <w:p w14:paraId="5B6BAA5F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</w:p>
          <w:p w14:paraId="4C73ECA8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ПОДРОБНЕЕ</w:t>
            </w:r>
          </w:p>
          <w:p w14:paraId="164AC353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D33F5E8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статичный</w:t>
            </w:r>
          </w:p>
        </w:tc>
        <w:tc>
          <w:tcPr>
            <w:tcW w:w="4536" w:type="dxa"/>
            <w:vAlign w:val="center"/>
          </w:tcPr>
          <w:p w14:paraId="49996A77" w14:textId="77777777" w:rsidR="002517BA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b/>
                <w:i/>
                <w:sz w:val="28"/>
                <w:szCs w:val="28"/>
              </w:rPr>
              <w:t>Кнопка «Подробн</w:t>
            </w:r>
            <w:r>
              <w:rPr>
                <w:b/>
                <w:i/>
                <w:sz w:val="28"/>
                <w:szCs w:val="28"/>
              </w:rPr>
              <w:t>ее</w:t>
            </w:r>
            <w:r w:rsidRPr="002E5BCC">
              <w:rPr>
                <w:b/>
                <w:i/>
                <w:sz w:val="28"/>
                <w:szCs w:val="28"/>
              </w:rPr>
              <w:t>»</w:t>
            </w:r>
            <w:r w:rsidRPr="002E5BCC">
              <w:rPr>
                <w:sz w:val="28"/>
                <w:szCs w:val="28"/>
              </w:rPr>
              <w:t xml:space="preserve"> - гиперссылка на промо-страницу банка, содержащую тарифы и условия, к которым присоединяется клиент.</w:t>
            </w:r>
          </w:p>
          <w:p w14:paraId="5378232C" w14:textId="77777777" w:rsidR="00671A62" w:rsidRPr="002E5BCC" w:rsidRDefault="00671A62" w:rsidP="0064565D">
            <w:pPr>
              <w:rPr>
                <w:sz w:val="28"/>
                <w:szCs w:val="28"/>
              </w:rPr>
            </w:pPr>
          </w:p>
        </w:tc>
      </w:tr>
      <w:tr w:rsidR="002517BA" w:rsidRPr="002E5BCC" w14:paraId="79556E27" w14:textId="77777777" w:rsidTr="000E5654">
        <w:tc>
          <w:tcPr>
            <w:tcW w:w="568" w:type="dxa"/>
            <w:vAlign w:val="center"/>
          </w:tcPr>
          <w:p w14:paraId="2CA5B2E5" w14:textId="77777777" w:rsidR="002517BA" w:rsidRPr="000E5654" w:rsidRDefault="002517BA" w:rsidP="0064565D">
            <w:pPr>
              <w:jc w:val="center"/>
              <w:rPr>
                <w:sz w:val="28"/>
                <w:szCs w:val="28"/>
              </w:rPr>
            </w:pPr>
            <w:r w:rsidRPr="000E5654">
              <w:rPr>
                <w:sz w:val="28"/>
                <w:szCs w:val="28"/>
              </w:rPr>
              <w:t>9</w:t>
            </w:r>
          </w:p>
        </w:tc>
        <w:tc>
          <w:tcPr>
            <w:tcW w:w="2976" w:type="dxa"/>
            <w:vAlign w:val="center"/>
          </w:tcPr>
          <w:p w14:paraId="6BCCC0F3" w14:textId="77777777" w:rsidR="002517BA" w:rsidRPr="002E5BCC" w:rsidRDefault="002517BA" w:rsidP="006456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ДОПОЛНИТЕЛЬНЫЕ СВЕДЕНИЯ</w:t>
            </w:r>
          </w:p>
        </w:tc>
        <w:tc>
          <w:tcPr>
            <w:tcW w:w="1843" w:type="dxa"/>
            <w:vAlign w:val="center"/>
          </w:tcPr>
          <w:p w14:paraId="2913083D" w14:textId="77777777" w:rsidR="002517BA" w:rsidRPr="002E5BCC" w:rsidRDefault="002517BA" w:rsidP="0064565D">
            <w:pPr>
              <w:rPr>
                <w:sz w:val="28"/>
                <w:szCs w:val="28"/>
              </w:rPr>
            </w:pPr>
            <w:r w:rsidRPr="002E5BCC">
              <w:rPr>
                <w:sz w:val="28"/>
                <w:szCs w:val="28"/>
              </w:rPr>
              <w:t>изменяемый</w:t>
            </w:r>
          </w:p>
        </w:tc>
        <w:tc>
          <w:tcPr>
            <w:tcW w:w="4536" w:type="dxa"/>
            <w:vAlign w:val="center"/>
          </w:tcPr>
          <w:p w14:paraId="5A2FDD9B" w14:textId="1054225E" w:rsidR="002517BA" w:rsidRPr="002E5BCC" w:rsidRDefault="002517B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В обязательном порядке указываются </w:t>
            </w:r>
            <w:r w:rsidRPr="00F1460E">
              <w:rPr>
                <w:sz w:val="28"/>
                <w:szCs w:val="28"/>
              </w:rPr>
              <w:t xml:space="preserve">ИНН, БИК, </w:t>
            </w:r>
            <w:r w:rsidR="0003271E">
              <w:rPr>
                <w:sz w:val="28"/>
                <w:szCs w:val="28"/>
              </w:rPr>
              <w:t>р</w:t>
            </w:r>
            <w:r w:rsidRPr="00F1460E">
              <w:rPr>
                <w:sz w:val="28"/>
                <w:szCs w:val="28"/>
              </w:rPr>
              <w:t>ег</w:t>
            </w:r>
            <w:r w:rsidR="0003271E">
              <w:rPr>
                <w:sz w:val="28"/>
                <w:szCs w:val="28"/>
              </w:rPr>
              <w:t xml:space="preserve">истрационный </w:t>
            </w:r>
            <w:r w:rsidRPr="00F1460E">
              <w:rPr>
                <w:sz w:val="28"/>
                <w:szCs w:val="28"/>
              </w:rPr>
              <w:t xml:space="preserve">номер </w:t>
            </w:r>
            <w:r w:rsidR="0003271E">
              <w:rPr>
                <w:sz w:val="28"/>
                <w:szCs w:val="28"/>
              </w:rPr>
              <w:t>б</w:t>
            </w:r>
            <w:r w:rsidRPr="00F1460E">
              <w:rPr>
                <w:sz w:val="28"/>
                <w:szCs w:val="28"/>
              </w:rPr>
              <w:t xml:space="preserve">анка, </w:t>
            </w:r>
            <w:r w:rsidRPr="00F1460E">
              <w:rPr>
                <w:sz w:val="28"/>
                <w:szCs w:val="28"/>
              </w:rPr>
              <w:lastRenderedPageBreak/>
              <w:t xml:space="preserve">ссылка на страницу сайта банка, содержащую информацию по пакету услуг, предлагаемому в рамках присоединения к </w:t>
            </w:r>
            <w:r w:rsidR="0003271E">
              <w:rPr>
                <w:sz w:val="28"/>
                <w:szCs w:val="28"/>
              </w:rPr>
              <w:t>комплексному сервису</w:t>
            </w:r>
            <w:r w:rsidRPr="00F1460E">
              <w:rPr>
                <w:sz w:val="28"/>
                <w:szCs w:val="28"/>
              </w:rPr>
              <w:t xml:space="preserve"> </w:t>
            </w:r>
            <w:r w:rsidR="0003271E">
              <w:rPr>
                <w:sz w:val="28"/>
                <w:szCs w:val="28"/>
              </w:rPr>
              <w:t>«</w:t>
            </w:r>
            <w:r w:rsidRPr="00F1460E">
              <w:rPr>
                <w:sz w:val="28"/>
                <w:szCs w:val="28"/>
              </w:rPr>
              <w:t xml:space="preserve">Старт </w:t>
            </w:r>
            <w:r w:rsidR="0003271E">
              <w:rPr>
                <w:sz w:val="28"/>
                <w:szCs w:val="28"/>
              </w:rPr>
              <w:t>б</w:t>
            </w:r>
            <w:r w:rsidRPr="00F1460E">
              <w:rPr>
                <w:sz w:val="28"/>
                <w:szCs w:val="28"/>
              </w:rPr>
              <w:t xml:space="preserve">изнеса </w:t>
            </w:r>
            <w:r w:rsidR="0003271E">
              <w:rPr>
                <w:sz w:val="28"/>
                <w:szCs w:val="28"/>
              </w:rPr>
              <w:t>о</w:t>
            </w:r>
            <w:r w:rsidRPr="00F1460E">
              <w:rPr>
                <w:sz w:val="28"/>
                <w:szCs w:val="28"/>
              </w:rPr>
              <w:t>нлайн</w:t>
            </w:r>
            <w:r w:rsidR="0003271E">
              <w:rPr>
                <w:sz w:val="28"/>
                <w:szCs w:val="28"/>
              </w:rPr>
              <w:t>»</w:t>
            </w:r>
            <w:r w:rsidRPr="00F1460E">
              <w:rPr>
                <w:sz w:val="28"/>
                <w:szCs w:val="28"/>
              </w:rPr>
              <w:t xml:space="preserve"> и телефон горячей линии технической поддержки </w:t>
            </w:r>
            <w:r w:rsidR="0003271E">
              <w:rPr>
                <w:sz w:val="28"/>
                <w:szCs w:val="28"/>
              </w:rPr>
              <w:t>б</w:t>
            </w:r>
            <w:r w:rsidRPr="00F1460E">
              <w:rPr>
                <w:sz w:val="28"/>
                <w:szCs w:val="28"/>
              </w:rPr>
              <w:t>анка</w:t>
            </w:r>
          </w:p>
        </w:tc>
      </w:tr>
    </w:tbl>
    <w:p w14:paraId="1D2F6208" w14:textId="77777777" w:rsidR="002517BA" w:rsidRPr="004306FC" w:rsidRDefault="002517BA" w:rsidP="00AC1269">
      <w:pPr>
        <w:rPr>
          <w:sz w:val="22"/>
        </w:rPr>
      </w:pPr>
    </w:p>
    <w:p w14:paraId="65D66AA4" w14:textId="77777777" w:rsidR="00E16698" w:rsidRPr="004306FC" w:rsidRDefault="00E16698" w:rsidP="00AC1269">
      <w:pPr>
        <w:rPr>
          <w:sz w:val="22"/>
        </w:rPr>
      </w:pPr>
    </w:p>
    <w:p w14:paraId="5E8441C6" w14:textId="77777777" w:rsidR="00E16698" w:rsidRPr="004306FC" w:rsidRDefault="00E16698" w:rsidP="00AC1269">
      <w:pPr>
        <w:rPr>
          <w:sz w:val="22"/>
        </w:rPr>
      </w:pPr>
    </w:p>
    <w:p w14:paraId="64AE68EE" w14:textId="77777777" w:rsidR="00E16698" w:rsidRPr="004306FC" w:rsidRDefault="00E16698" w:rsidP="00AC1269">
      <w:pPr>
        <w:rPr>
          <w:sz w:val="22"/>
        </w:rPr>
      </w:pPr>
    </w:p>
    <w:p w14:paraId="4C91F4FE" w14:textId="3BF60688" w:rsidR="00E16698" w:rsidRDefault="00937EC0" w:rsidP="00512F84">
      <w:pPr>
        <w:jc w:val="center"/>
        <w:rPr>
          <w:rFonts w:ascii="Arial" w:hAnsi="Arial" w:cs="Arial"/>
          <w:sz w:val="22"/>
        </w:rPr>
      </w:pPr>
      <w:r>
        <w:rPr>
          <w:bCs/>
          <w:color w:val="auto"/>
          <w:sz w:val="28"/>
          <w:szCs w:val="28"/>
        </w:rPr>
        <w:t xml:space="preserve">Форма </w:t>
      </w:r>
      <w:r w:rsidR="00E16698" w:rsidRPr="00F54FC1">
        <w:rPr>
          <w:bCs/>
          <w:color w:val="auto"/>
          <w:sz w:val="28"/>
          <w:szCs w:val="28"/>
        </w:rPr>
        <w:t>для размещени</w:t>
      </w:r>
      <w:r>
        <w:rPr>
          <w:bCs/>
          <w:color w:val="auto"/>
          <w:sz w:val="28"/>
          <w:szCs w:val="28"/>
        </w:rPr>
        <w:t>я информации в</w:t>
      </w:r>
      <w:r w:rsidR="00E16698" w:rsidRPr="00F54FC1">
        <w:rPr>
          <w:bCs/>
          <w:color w:val="auto"/>
          <w:sz w:val="28"/>
          <w:szCs w:val="28"/>
        </w:rPr>
        <w:t xml:space="preserve"> «карточк</w:t>
      </w:r>
      <w:r>
        <w:rPr>
          <w:bCs/>
          <w:color w:val="auto"/>
          <w:sz w:val="28"/>
          <w:szCs w:val="28"/>
        </w:rPr>
        <w:t>е</w:t>
      </w:r>
      <w:r w:rsidR="00E16698" w:rsidRPr="00F54FC1">
        <w:rPr>
          <w:bCs/>
          <w:color w:val="auto"/>
          <w:sz w:val="28"/>
          <w:szCs w:val="28"/>
        </w:rPr>
        <w:t xml:space="preserve"> банка</w:t>
      </w:r>
      <w:r w:rsidR="00512F84">
        <w:rPr>
          <w:bCs/>
          <w:color w:val="auto"/>
          <w:sz w:val="28"/>
          <w:szCs w:val="28"/>
        </w:rPr>
        <w:t>»</w:t>
      </w:r>
    </w:p>
    <w:p w14:paraId="760EAB75" w14:textId="77777777" w:rsidR="00E16698" w:rsidRPr="000E5654" w:rsidRDefault="00E16698" w:rsidP="00AC1269">
      <w:pPr>
        <w:rPr>
          <w:sz w:val="22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512F84" w:rsidRPr="00512F84" w14:paraId="2DA5E0A2" w14:textId="77777777" w:rsidTr="00622A75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BC38" w14:textId="54000EBA" w:rsidR="00512F84" w:rsidRPr="00512F84" w:rsidRDefault="00512F84" w:rsidP="00512F8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768E" w14:textId="2141C991" w:rsidR="00512F84" w:rsidRPr="00512F84" w:rsidRDefault="00512F84" w:rsidP="00512F8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12F84" w:rsidRPr="00512F84" w14:paraId="414A9D64" w14:textId="77777777" w:rsidTr="00622A75">
        <w:trPr>
          <w:trHeight w:val="30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A75F6C" w14:textId="232C28BE" w:rsidR="00512F84" w:rsidRPr="00512F84" w:rsidRDefault="00512F84" w:rsidP="00512F84">
            <w:pPr>
              <w:jc w:val="center"/>
              <w:rPr>
                <w:b/>
                <w:bCs/>
                <w:sz w:val="28"/>
                <w:szCs w:val="28"/>
              </w:rPr>
            </w:pPr>
            <w:r w:rsidRPr="00EE0453">
              <w:rPr>
                <w:b/>
                <w:bCs/>
                <w:sz w:val="28"/>
                <w:szCs w:val="28"/>
              </w:rPr>
              <w:t>Элемент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049164" w14:textId="762C4656" w:rsidR="00D0615A" w:rsidRPr="00512F84" w:rsidRDefault="00A22204" w:rsidP="00D0615A">
            <w:pPr>
              <w:jc w:val="center"/>
              <w:rPr>
                <w:b/>
                <w:bCs/>
                <w:sz w:val="28"/>
                <w:szCs w:val="28"/>
              </w:rPr>
            </w:pPr>
            <w:r w:rsidRPr="00EE0453">
              <w:rPr>
                <w:b/>
                <w:bCs/>
                <w:sz w:val="28"/>
                <w:szCs w:val="28"/>
              </w:rPr>
              <w:t xml:space="preserve">Информация </w:t>
            </w:r>
            <w:r w:rsidR="00512F84" w:rsidRPr="00512F8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512F84" w:rsidRPr="00512F84" w14:paraId="75E20A68" w14:textId="77777777" w:rsidTr="00622A75">
        <w:trPr>
          <w:trHeight w:val="30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4ED07" w14:textId="77777777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Наименование банка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860E5F" w14:textId="413D6113" w:rsidR="00512F84" w:rsidRPr="00512F84" w:rsidRDefault="00512F84" w:rsidP="00512F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12F84" w:rsidRPr="00512F84" w14:paraId="46655D73" w14:textId="77777777" w:rsidTr="00622A75">
        <w:trPr>
          <w:trHeight w:val="288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24F3" w14:textId="77777777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Заголовок 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B47125" w14:textId="6AC1F79B" w:rsidR="00512F84" w:rsidRPr="00512F84" w:rsidRDefault="00512F84" w:rsidP="00512F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12F84" w:rsidRPr="00512F84" w14:paraId="73E99EA2" w14:textId="77777777" w:rsidTr="00622A75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CC98" w14:textId="77777777" w:rsidR="00512F84" w:rsidRPr="00B2134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Текст 1 (</w:t>
            </w:r>
            <w:r w:rsidR="00457EA2" w:rsidRPr="00B21344">
              <w:rPr>
                <w:sz w:val="28"/>
                <w:szCs w:val="28"/>
              </w:rPr>
              <w:t>при наличии</w:t>
            </w:r>
            <w:r w:rsidRPr="00512F84">
              <w:rPr>
                <w:sz w:val="28"/>
                <w:szCs w:val="28"/>
              </w:rPr>
              <w:t>)</w:t>
            </w:r>
          </w:p>
          <w:p w14:paraId="39BEE9C8" w14:textId="4A7C6E2E" w:rsidR="0036308F" w:rsidRPr="00512F84" w:rsidRDefault="0036308F" w:rsidP="00512F84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B71CC" w14:textId="2E44F01E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6C04B9FD" w14:textId="77777777" w:rsidTr="00622A75">
        <w:trPr>
          <w:trHeight w:val="288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77B30C" w14:textId="77777777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Заголовок 2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1CB97C" w14:textId="25BC7D93" w:rsidR="00512F84" w:rsidRPr="00512F84" w:rsidRDefault="00512F84" w:rsidP="00512F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12F84" w:rsidRPr="00512F84" w14:paraId="175A12B9" w14:textId="77777777" w:rsidTr="00622A75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C983" w14:textId="77777777" w:rsidR="00512F84" w:rsidRPr="00B2134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Текст 2 (</w:t>
            </w:r>
            <w:r w:rsidR="00457EA2" w:rsidRPr="00B21344">
              <w:rPr>
                <w:sz w:val="28"/>
                <w:szCs w:val="28"/>
              </w:rPr>
              <w:t>при наличии</w:t>
            </w:r>
            <w:r w:rsidRPr="00512F84">
              <w:rPr>
                <w:sz w:val="28"/>
                <w:szCs w:val="28"/>
              </w:rPr>
              <w:t>)</w:t>
            </w:r>
          </w:p>
          <w:p w14:paraId="0C6006FD" w14:textId="4AA0F470" w:rsidR="0036308F" w:rsidRPr="00512F84" w:rsidRDefault="0036308F" w:rsidP="00512F84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8D6EC" w14:textId="719D4619" w:rsidR="0036308F" w:rsidRPr="00512F84" w:rsidRDefault="0036308F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61E8BE7F" w14:textId="77777777" w:rsidTr="00622A75">
        <w:trPr>
          <w:trHeight w:val="288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8D07C3" w14:textId="77777777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Заголовок 3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6FCBC3" w14:textId="2ED6D090" w:rsidR="00512F84" w:rsidRPr="00512F84" w:rsidRDefault="00512F84" w:rsidP="00512F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12F84" w:rsidRPr="00512F84" w14:paraId="51A31017" w14:textId="77777777" w:rsidTr="00622A75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0F2FE" w14:textId="15276CD3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Текст 3 (</w:t>
            </w:r>
            <w:r w:rsidR="00457EA2" w:rsidRPr="00B21344">
              <w:rPr>
                <w:sz w:val="28"/>
                <w:szCs w:val="28"/>
              </w:rPr>
              <w:t>при наличии</w:t>
            </w:r>
            <w:r w:rsidRPr="00512F84">
              <w:rPr>
                <w:sz w:val="28"/>
                <w:szCs w:val="28"/>
              </w:rPr>
              <w:t>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D6C07C" w14:textId="020BE115" w:rsidR="0036308F" w:rsidRPr="00512F84" w:rsidRDefault="0036308F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6892BAD8" w14:textId="77777777" w:rsidTr="00622A75">
        <w:trPr>
          <w:trHeight w:val="288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AD2149" w14:textId="77777777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Заголовок 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7E2F30B" w14:textId="39E34904" w:rsidR="00512F84" w:rsidRPr="00512F84" w:rsidRDefault="00512F84" w:rsidP="00512F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12F84" w:rsidRPr="00512F84" w14:paraId="67122D56" w14:textId="77777777" w:rsidTr="00622A75">
        <w:trPr>
          <w:trHeight w:val="588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6E61B" w14:textId="2B175583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Текст 4 (</w:t>
            </w:r>
            <w:r w:rsidR="00457EA2" w:rsidRPr="00B21344">
              <w:rPr>
                <w:sz w:val="28"/>
                <w:szCs w:val="28"/>
              </w:rPr>
              <w:t>при наличии</w:t>
            </w:r>
            <w:r w:rsidRPr="00512F84">
              <w:rPr>
                <w:sz w:val="28"/>
                <w:szCs w:val="28"/>
              </w:rPr>
              <w:t>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867A64" w14:textId="0C1FC55D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0BEC3A6F" w14:textId="77777777" w:rsidTr="00622A75">
        <w:trPr>
          <w:trHeight w:val="288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62225F" w14:textId="77777777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Заголовок 5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2CD6018" w14:textId="5F74FC30" w:rsidR="00512F84" w:rsidRPr="00512F84" w:rsidRDefault="00512F84" w:rsidP="00512F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12F84" w:rsidRPr="00512F84" w14:paraId="4C2AAF1A" w14:textId="77777777" w:rsidTr="00622A75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A7345" w14:textId="70B93A41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Текст 5 (</w:t>
            </w:r>
            <w:r w:rsidR="0036308F" w:rsidRPr="00B21344">
              <w:rPr>
                <w:sz w:val="28"/>
                <w:szCs w:val="28"/>
              </w:rPr>
              <w:t>при наличии</w:t>
            </w:r>
            <w:r w:rsidRPr="00512F84">
              <w:rPr>
                <w:sz w:val="28"/>
                <w:szCs w:val="28"/>
              </w:rPr>
              <w:t>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74C15B" w14:textId="25FBA032" w:rsidR="0036308F" w:rsidRPr="00512F84" w:rsidRDefault="0036308F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4941DFBF" w14:textId="77777777" w:rsidTr="00622A75">
        <w:trPr>
          <w:trHeight w:val="576"/>
        </w:trPr>
        <w:tc>
          <w:tcPr>
            <w:tcW w:w="311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78DD6C" w14:textId="77777777" w:rsidR="0036308F" w:rsidRPr="00B2134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Заголовок 6</w:t>
            </w:r>
            <w:r w:rsidR="0036308F" w:rsidRPr="00B21344">
              <w:rPr>
                <w:sz w:val="28"/>
                <w:szCs w:val="28"/>
              </w:rPr>
              <w:t xml:space="preserve"> </w:t>
            </w:r>
          </w:p>
          <w:p w14:paraId="1C8C6518" w14:textId="6F51B5AA" w:rsidR="00512F84" w:rsidRPr="00512F84" w:rsidRDefault="0036308F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Текст 6 (</w:t>
            </w:r>
            <w:r w:rsidRPr="00B21344">
              <w:rPr>
                <w:sz w:val="28"/>
                <w:szCs w:val="28"/>
              </w:rPr>
              <w:t>при наличии</w:t>
            </w:r>
            <w:r w:rsidRPr="00512F84">
              <w:rPr>
                <w:sz w:val="28"/>
                <w:szCs w:val="28"/>
              </w:rPr>
              <w:t>)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10F0BBB" w14:textId="1CC6A205" w:rsidR="00512F84" w:rsidRPr="00512F84" w:rsidRDefault="00512F84" w:rsidP="00512F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12F84" w:rsidRPr="00512F84" w14:paraId="4A935841" w14:textId="77777777" w:rsidTr="00622A75">
        <w:trPr>
          <w:trHeight w:val="57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181EB" w14:textId="1A2C7FFB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95204EA" w14:textId="2AE71DF1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23C70BFF" w14:textId="77777777" w:rsidTr="00622A75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D87E3" w14:textId="77777777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2D3E0" w14:textId="77777777" w:rsidR="00512F84" w:rsidRPr="00512F84" w:rsidRDefault="00512F84" w:rsidP="00512F84">
            <w:pPr>
              <w:rPr>
                <w:color w:val="auto"/>
                <w:sz w:val="28"/>
                <w:szCs w:val="28"/>
              </w:rPr>
            </w:pPr>
          </w:p>
        </w:tc>
      </w:tr>
      <w:tr w:rsidR="00512F84" w:rsidRPr="00512F84" w14:paraId="14E28DD9" w14:textId="77777777" w:rsidTr="00622A75">
        <w:trPr>
          <w:trHeight w:val="588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0463" w14:textId="10F43819" w:rsidR="00512F84" w:rsidRPr="00512F84" w:rsidRDefault="00C7002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1460E">
              <w:rPr>
                <w:sz w:val="28"/>
                <w:szCs w:val="28"/>
              </w:rPr>
              <w:t>сылка на страницу сайта банка, содержащ</w:t>
            </w:r>
            <w:r>
              <w:rPr>
                <w:sz w:val="28"/>
                <w:szCs w:val="28"/>
              </w:rPr>
              <w:t>ая</w:t>
            </w:r>
            <w:r w:rsidRPr="00F1460E">
              <w:rPr>
                <w:sz w:val="28"/>
                <w:szCs w:val="28"/>
              </w:rPr>
              <w:t xml:space="preserve"> информацию по пакету услуг, предлагаемому в рамках присоединения к </w:t>
            </w:r>
            <w:r w:rsidR="0003271E">
              <w:rPr>
                <w:sz w:val="28"/>
                <w:szCs w:val="28"/>
              </w:rPr>
              <w:t>комплексному сервису «</w:t>
            </w:r>
            <w:r w:rsidRPr="00F1460E">
              <w:rPr>
                <w:sz w:val="28"/>
                <w:szCs w:val="28"/>
              </w:rPr>
              <w:t xml:space="preserve">Старт </w:t>
            </w:r>
            <w:r w:rsidR="0003271E">
              <w:rPr>
                <w:sz w:val="28"/>
                <w:szCs w:val="28"/>
              </w:rPr>
              <w:t>б</w:t>
            </w:r>
            <w:r w:rsidRPr="00F1460E">
              <w:rPr>
                <w:sz w:val="28"/>
                <w:szCs w:val="28"/>
              </w:rPr>
              <w:t xml:space="preserve">изнеса </w:t>
            </w:r>
            <w:r w:rsidR="0003271E">
              <w:rPr>
                <w:sz w:val="28"/>
                <w:szCs w:val="28"/>
              </w:rPr>
              <w:t>о</w:t>
            </w:r>
            <w:r w:rsidRPr="00F1460E">
              <w:rPr>
                <w:sz w:val="28"/>
                <w:szCs w:val="28"/>
              </w:rPr>
              <w:t>нлайн</w:t>
            </w:r>
            <w:r w:rsidR="0003271E">
              <w:rPr>
                <w:sz w:val="28"/>
                <w:szCs w:val="28"/>
              </w:rPr>
              <w:t>»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92022" w14:textId="725568DD" w:rsidR="00512F84" w:rsidRPr="00512F84" w:rsidRDefault="00512F84" w:rsidP="00512F84">
            <w:pPr>
              <w:rPr>
                <w:color w:val="0563C1"/>
                <w:sz w:val="28"/>
                <w:szCs w:val="28"/>
                <w:u w:val="single"/>
              </w:rPr>
            </w:pPr>
          </w:p>
        </w:tc>
      </w:tr>
      <w:tr w:rsidR="00512F84" w:rsidRPr="00512F84" w14:paraId="4BE932CC" w14:textId="77777777" w:rsidTr="00622A75">
        <w:trPr>
          <w:trHeight w:val="2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7AF9" w14:textId="77777777" w:rsidR="00512F84" w:rsidRPr="00512F84" w:rsidRDefault="00512F84" w:rsidP="00512F84">
            <w:pPr>
              <w:rPr>
                <w:color w:val="0563C1"/>
                <w:sz w:val="28"/>
                <w:szCs w:val="28"/>
                <w:u w:val="single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284B1" w14:textId="77777777" w:rsidR="00512F84" w:rsidRPr="00512F84" w:rsidRDefault="00512F84" w:rsidP="00512F84">
            <w:pPr>
              <w:rPr>
                <w:color w:val="auto"/>
                <w:sz w:val="28"/>
                <w:szCs w:val="28"/>
              </w:rPr>
            </w:pPr>
          </w:p>
        </w:tc>
      </w:tr>
      <w:tr w:rsidR="00512F84" w:rsidRPr="00512F84" w14:paraId="697C9612" w14:textId="77777777" w:rsidTr="00622A75">
        <w:trPr>
          <w:trHeight w:val="28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944D" w14:textId="77777777" w:rsidR="00512F84" w:rsidRPr="00512F84" w:rsidRDefault="00512F84" w:rsidP="00512F84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C1FCA" w14:textId="77777777" w:rsidR="00512F84" w:rsidRPr="00512F84" w:rsidRDefault="00512F84" w:rsidP="00512F84">
            <w:pPr>
              <w:rPr>
                <w:color w:val="auto"/>
                <w:sz w:val="28"/>
                <w:szCs w:val="28"/>
              </w:rPr>
            </w:pPr>
          </w:p>
        </w:tc>
      </w:tr>
      <w:tr w:rsidR="00512F84" w:rsidRPr="00512F84" w14:paraId="78E1DCD6" w14:textId="77777777" w:rsidTr="00512F84">
        <w:trPr>
          <w:trHeight w:val="516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C404" w14:textId="77777777" w:rsidR="00512F84" w:rsidRPr="00EE0453" w:rsidRDefault="00534D2A" w:rsidP="00885E73">
            <w:pPr>
              <w:jc w:val="center"/>
              <w:rPr>
                <w:bCs/>
                <w:color w:val="auto"/>
                <w:sz w:val="28"/>
                <w:szCs w:val="28"/>
              </w:rPr>
            </w:pPr>
            <w:r w:rsidRPr="00EE0453">
              <w:rPr>
                <w:bCs/>
                <w:color w:val="auto"/>
                <w:sz w:val="28"/>
                <w:szCs w:val="28"/>
              </w:rPr>
              <w:lastRenderedPageBreak/>
              <w:t>Д</w:t>
            </w:r>
            <w:r w:rsidR="00512F84" w:rsidRPr="00512F84">
              <w:rPr>
                <w:bCs/>
                <w:color w:val="auto"/>
                <w:sz w:val="28"/>
                <w:szCs w:val="28"/>
              </w:rPr>
              <w:t>ополнительные сведения о банке</w:t>
            </w:r>
          </w:p>
          <w:p w14:paraId="6B961CF5" w14:textId="6822B0C1" w:rsidR="00534D2A" w:rsidRPr="00512F84" w:rsidRDefault="00534D2A" w:rsidP="00512F84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12F84" w:rsidRPr="00512F84" w14:paraId="3100260E" w14:textId="77777777" w:rsidTr="00622A75">
        <w:trPr>
          <w:trHeight w:val="2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E1E512" w14:textId="77777777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ИНН банка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DA998" w14:textId="296E2DD3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5F1CAC67" w14:textId="77777777" w:rsidTr="00622A75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0A80C" w14:textId="6B4DD740" w:rsidR="00512F84" w:rsidRPr="00512F84" w:rsidRDefault="00534D2A" w:rsidP="00512F84">
            <w:pPr>
              <w:rPr>
                <w:sz w:val="28"/>
                <w:szCs w:val="28"/>
              </w:rPr>
            </w:pPr>
            <w:r w:rsidRPr="00EE0453">
              <w:rPr>
                <w:sz w:val="28"/>
                <w:szCs w:val="28"/>
              </w:rPr>
              <w:t>БИК</w:t>
            </w:r>
            <w:r w:rsidR="00512F84" w:rsidRPr="00512F84">
              <w:rPr>
                <w:sz w:val="28"/>
                <w:szCs w:val="28"/>
              </w:rPr>
              <w:t xml:space="preserve"> банка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BC0B5" w14:textId="02E0C1E9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768C77E1" w14:textId="77777777" w:rsidTr="00622A75">
        <w:trPr>
          <w:trHeight w:val="5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0EE4A6" w14:textId="77777777" w:rsidR="00512F84" w:rsidRPr="00512F84" w:rsidRDefault="00512F84" w:rsidP="00512F84">
            <w:pPr>
              <w:rPr>
                <w:sz w:val="28"/>
                <w:szCs w:val="28"/>
              </w:rPr>
            </w:pPr>
            <w:r w:rsidRPr="00512F84">
              <w:rPr>
                <w:sz w:val="28"/>
                <w:szCs w:val="28"/>
              </w:rPr>
              <w:t>Регистрационный номер банка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6B076" w14:textId="037BBB59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</w:tr>
      <w:tr w:rsidR="00512F84" w:rsidRPr="00512F84" w14:paraId="3A236CC7" w14:textId="77777777" w:rsidTr="00622A75">
        <w:trPr>
          <w:trHeight w:val="5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FEADA" w14:textId="6D14AFE0" w:rsidR="00512F84" w:rsidRPr="00512F84" w:rsidRDefault="00534D2A" w:rsidP="00512F84">
            <w:pPr>
              <w:rPr>
                <w:sz w:val="28"/>
                <w:szCs w:val="28"/>
              </w:rPr>
            </w:pPr>
            <w:r w:rsidRPr="00EE0453">
              <w:rPr>
                <w:sz w:val="28"/>
                <w:szCs w:val="28"/>
              </w:rPr>
              <w:t>Ссылка</w:t>
            </w:r>
            <w:r w:rsidR="00512F84" w:rsidRPr="00512F84">
              <w:rPr>
                <w:sz w:val="28"/>
                <w:szCs w:val="28"/>
              </w:rPr>
              <w:t xml:space="preserve"> на </w:t>
            </w:r>
            <w:r w:rsidRPr="00EE0453">
              <w:rPr>
                <w:sz w:val="28"/>
                <w:szCs w:val="28"/>
              </w:rPr>
              <w:t>сайт для</w:t>
            </w:r>
            <w:r w:rsidR="00512F84" w:rsidRPr="00512F84">
              <w:rPr>
                <w:sz w:val="28"/>
                <w:szCs w:val="28"/>
              </w:rPr>
              <w:t xml:space="preserve"> обращений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16743" w14:textId="4DAC2819" w:rsidR="00512F84" w:rsidRPr="00512F84" w:rsidRDefault="00512F84" w:rsidP="00512F84">
            <w:pPr>
              <w:rPr>
                <w:color w:val="0563C1"/>
                <w:sz w:val="28"/>
                <w:szCs w:val="28"/>
                <w:u w:val="single"/>
              </w:rPr>
            </w:pPr>
          </w:p>
        </w:tc>
      </w:tr>
      <w:tr w:rsidR="00512F84" w:rsidRPr="00512F84" w14:paraId="6CF04B85" w14:textId="77777777" w:rsidTr="00622A75">
        <w:trPr>
          <w:trHeight w:val="4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0D672" w14:textId="0418DF2B" w:rsidR="00512F84" w:rsidRPr="00512F84" w:rsidRDefault="00444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F1460E">
              <w:rPr>
                <w:sz w:val="28"/>
                <w:szCs w:val="28"/>
              </w:rPr>
              <w:t xml:space="preserve">елефон горячей линии технической поддержки </w:t>
            </w:r>
            <w:r w:rsidR="0003271E">
              <w:rPr>
                <w:sz w:val="28"/>
                <w:szCs w:val="28"/>
              </w:rPr>
              <w:t>б</w:t>
            </w:r>
            <w:r w:rsidRPr="00F1460E">
              <w:rPr>
                <w:sz w:val="28"/>
                <w:szCs w:val="28"/>
              </w:rPr>
              <w:t>анка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FD08C" w14:textId="608B2D82" w:rsidR="00512F84" w:rsidRPr="00512F84" w:rsidRDefault="00512F84" w:rsidP="00512F84">
            <w:pPr>
              <w:rPr>
                <w:sz w:val="28"/>
                <w:szCs w:val="28"/>
              </w:rPr>
            </w:pPr>
          </w:p>
        </w:tc>
      </w:tr>
    </w:tbl>
    <w:p w14:paraId="675D6C14" w14:textId="77777777" w:rsidR="00E16698" w:rsidRPr="00E272B8" w:rsidRDefault="00E16698">
      <w:pPr>
        <w:rPr>
          <w:rFonts w:ascii="Arial" w:hAnsi="Arial" w:cs="Arial"/>
          <w:sz w:val="22"/>
        </w:rPr>
      </w:pPr>
    </w:p>
    <w:sectPr w:rsidR="00E16698" w:rsidRPr="00E272B8" w:rsidSect="000E5654">
      <w:headerReference w:type="default" r:id="rId9"/>
      <w:pgSz w:w="11906" w:h="16838"/>
      <w:pgMar w:top="1134" w:right="567" w:bottom="1134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51E5D" w14:textId="77777777" w:rsidR="006D1E4F" w:rsidRDefault="006D1E4F">
      <w:r>
        <w:separator/>
      </w:r>
    </w:p>
  </w:endnote>
  <w:endnote w:type="continuationSeparator" w:id="0">
    <w:p w14:paraId="1E5AA976" w14:textId="77777777" w:rsidR="006D1E4F" w:rsidRDefault="006D1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BCE0A" w14:textId="77777777" w:rsidR="006D1E4F" w:rsidRDefault="006D1E4F">
      <w:r>
        <w:separator/>
      </w:r>
    </w:p>
  </w:footnote>
  <w:footnote w:type="continuationSeparator" w:id="0">
    <w:p w14:paraId="14D6D3E1" w14:textId="77777777" w:rsidR="006D1E4F" w:rsidRDefault="006D1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6803648"/>
      <w:docPartObj>
        <w:docPartGallery w:val="Page Numbers (Top of Page)"/>
        <w:docPartUnique/>
      </w:docPartObj>
    </w:sdtPr>
    <w:sdtEndPr/>
    <w:sdtContent>
      <w:p w14:paraId="07B224A1" w14:textId="03B8D19B" w:rsidR="004306FC" w:rsidRDefault="004306FC" w:rsidP="004306FC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09E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673D"/>
    <w:multiLevelType w:val="multilevel"/>
    <w:tmpl w:val="C57CA00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ABA2DB9"/>
    <w:multiLevelType w:val="hybridMultilevel"/>
    <w:tmpl w:val="EA8A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722C0"/>
    <w:multiLevelType w:val="multilevel"/>
    <w:tmpl w:val="A19A29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75075B"/>
    <w:multiLevelType w:val="hybridMultilevel"/>
    <w:tmpl w:val="00865DB6"/>
    <w:lvl w:ilvl="0" w:tplc="C6FAE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E84583"/>
    <w:multiLevelType w:val="hybridMultilevel"/>
    <w:tmpl w:val="06CE6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51A21"/>
    <w:multiLevelType w:val="multilevel"/>
    <w:tmpl w:val="22D21A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84E48"/>
    <w:multiLevelType w:val="multilevel"/>
    <w:tmpl w:val="D4704A52"/>
    <w:lvl w:ilvl="0">
      <w:start w:val="1"/>
      <w:numFmt w:val="bullet"/>
      <w:lvlText w:val=""/>
      <w:lvlJc w:val="left"/>
      <w:pPr>
        <w:tabs>
          <w:tab w:val="left" w:pos="1353"/>
        </w:tabs>
        <w:ind w:left="1353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546CD3"/>
    <w:multiLevelType w:val="hybridMultilevel"/>
    <w:tmpl w:val="762E3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17A6B"/>
    <w:multiLevelType w:val="multilevel"/>
    <w:tmpl w:val="742409D8"/>
    <w:lvl w:ilvl="0">
      <w:start w:val="1"/>
      <w:numFmt w:val="bullet"/>
      <w:lvlText w:val=""/>
      <w:lvlJc w:val="left"/>
      <w:pPr>
        <w:tabs>
          <w:tab w:val="left" w:pos="605"/>
        </w:tabs>
        <w:ind w:left="490" w:hanging="245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left" w:pos="269"/>
        </w:tabs>
        <w:ind w:left="154" w:hanging="245"/>
      </w:pPr>
      <w:rPr>
        <w:rFonts w:ascii="Symbol" w:hAnsi="Symbol"/>
      </w:rPr>
    </w:lvl>
    <w:lvl w:ilvl="2">
      <w:start w:val="2"/>
      <w:numFmt w:val="bullet"/>
      <w:lvlText w:val="-"/>
      <w:lvlJc w:val="left"/>
      <w:pPr>
        <w:tabs>
          <w:tab w:val="left" w:pos="989"/>
        </w:tabs>
        <w:ind w:left="989" w:hanging="360"/>
      </w:pPr>
      <w:rPr>
        <w:rFonts w:ascii="Times New Roman" w:hAnsi="Times New Roman"/>
      </w:rPr>
    </w:lvl>
    <w:lvl w:ilvl="3">
      <w:numFmt w:val="bullet"/>
      <w:lvlText w:val="–"/>
      <w:lvlJc w:val="left"/>
      <w:pPr>
        <w:tabs>
          <w:tab w:val="left" w:pos="1709"/>
        </w:tabs>
        <w:ind w:left="1709" w:hanging="360"/>
      </w:pPr>
      <w:rPr>
        <w:rFonts w:ascii="Times New Roman" w:hAnsi="Times New Roman"/>
      </w:rPr>
    </w:lvl>
    <w:lvl w:ilvl="4">
      <w:start w:val="1"/>
      <w:numFmt w:val="bullet"/>
      <w:lvlText w:val="o"/>
      <w:lvlJc w:val="left"/>
      <w:pPr>
        <w:tabs>
          <w:tab w:val="left" w:pos="2429"/>
        </w:tabs>
        <w:ind w:left="242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3149"/>
        </w:tabs>
        <w:ind w:left="314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3869"/>
        </w:tabs>
        <w:ind w:left="386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4589"/>
        </w:tabs>
        <w:ind w:left="458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5309"/>
        </w:tabs>
        <w:ind w:left="5309" w:hanging="360"/>
      </w:pPr>
      <w:rPr>
        <w:rFonts w:ascii="Wingdings" w:hAnsi="Wingdings"/>
      </w:rPr>
    </w:lvl>
  </w:abstractNum>
  <w:abstractNum w:abstractNumId="9" w15:restartNumberingAfterBreak="0">
    <w:nsid w:val="5233350C"/>
    <w:multiLevelType w:val="hybridMultilevel"/>
    <w:tmpl w:val="7CC89A7E"/>
    <w:lvl w:ilvl="0" w:tplc="75EEB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A9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AC1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C67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863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5C1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F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0E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92D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EDF4A4B"/>
    <w:multiLevelType w:val="multilevel"/>
    <w:tmpl w:val="E668D2B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62EB1693"/>
    <w:multiLevelType w:val="multilevel"/>
    <w:tmpl w:val="8CECC15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C7668A"/>
    <w:multiLevelType w:val="hybridMultilevel"/>
    <w:tmpl w:val="CDC0C29A"/>
    <w:lvl w:ilvl="0" w:tplc="27F42274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3" w15:restartNumberingAfterBreak="0">
    <w:nsid w:val="69CA3D2B"/>
    <w:multiLevelType w:val="hybridMultilevel"/>
    <w:tmpl w:val="C91A9214"/>
    <w:lvl w:ilvl="0" w:tplc="A76ED868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F27443"/>
    <w:multiLevelType w:val="multilevel"/>
    <w:tmpl w:val="0F545C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2"/>
      <w:numFmt w:val="bullet"/>
      <w:lvlText w:val="-"/>
      <w:lvlJc w:val="left"/>
      <w:pPr>
        <w:tabs>
          <w:tab w:val="left" w:pos="1935"/>
        </w:tabs>
        <w:ind w:left="1935" w:hanging="855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7A1373FD"/>
    <w:multiLevelType w:val="hybridMultilevel"/>
    <w:tmpl w:val="782CA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6"/>
  </w:num>
  <w:num w:numId="5">
    <w:abstractNumId w:val="8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7"/>
  </w:num>
  <w:num w:numId="12">
    <w:abstractNumId w:val="12"/>
  </w:num>
  <w:num w:numId="13">
    <w:abstractNumId w:val="1"/>
  </w:num>
  <w:num w:numId="14">
    <w:abstractNumId w:val="13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15A"/>
    <w:rsid w:val="00001023"/>
    <w:rsid w:val="000012FB"/>
    <w:rsid w:val="00021364"/>
    <w:rsid w:val="00025F65"/>
    <w:rsid w:val="000270F5"/>
    <w:rsid w:val="00031D0B"/>
    <w:rsid w:val="0003271E"/>
    <w:rsid w:val="00033188"/>
    <w:rsid w:val="0003456F"/>
    <w:rsid w:val="00046A04"/>
    <w:rsid w:val="0006030D"/>
    <w:rsid w:val="00070131"/>
    <w:rsid w:val="00077673"/>
    <w:rsid w:val="00084A57"/>
    <w:rsid w:val="00086275"/>
    <w:rsid w:val="00096F73"/>
    <w:rsid w:val="000A64F1"/>
    <w:rsid w:val="000B4FAD"/>
    <w:rsid w:val="000B5861"/>
    <w:rsid w:val="000C5394"/>
    <w:rsid w:val="000C5EBA"/>
    <w:rsid w:val="000D00B8"/>
    <w:rsid w:val="000D2CA8"/>
    <w:rsid w:val="000E1CE8"/>
    <w:rsid w:val="000E4F62"/>
    <w:rsid w:val="000E5654"/>
    <w:rsid w:val="0011129E"/>
    <w:rsid w:val="00130D26"/>
    <w:rsid w:val="0014040A"/>
    <w:rsid w:val="00146B6A"/>
    <w:rsid w:val="00167669"/>
    <w:rsid w:val="00191B50"/>
    <w:rsid w:val="001B29D5"/>
    <w:rsid w:val="001C3929"/>
    <w:rsid w:val="001D119F"/>
    <w:rsid w:val="001D38F6"/>
    <w:rsid w:val="001E1576"/>
    <w:rsid w:val="001E732B"/>
    <w:rsid w:val="001F3DB3"/>
    <w:rsid w:val="001F4E5A"/>
    <w:rsid w:val="00213933"/>
    <w:rsid w:val="00223ABA"/>
    <w:rsid w:val="00236A1E"/>
    <w:rsid w:val="00244697"/>
    <w:rsid w:val="00251442"/>
    <w:rsid w:val="002517BA"/>
    <w:rsid w:val="002525ED"/>
    <w:rsid w:val="002542AC"/>
    <w:rsid w:val="00255027"/>
    <w:rsid w:val="00263FA1"/>
    <w:rsid w:val="00263FC0"/>
    <w:rsid w:val="00265E9B"/>
    <w:rsid w:val="0027209E"/>
    <w:rsid w:val="00274BC3"/>
    <w:rsid w:val="00290C27"/>
    <w:rsid w:val="002965A4"/>
    <w:rsid w:val="002A5D45"/>
    <w:rsid w:val="002C757B"/>
    <w:rsid w:val="002C7AFB"/>
    <w:rsid w:val="002E4301"/>
    <w:rsid w:val="002E5BCC"/>
    <w:rsid w:val="002E5FEF"/>
    <w:rsid w:val="003212E4"/>
    <w:rsid w:val="00322482"/>
    <w:rsid w:val="00334F0F"/>
    <w:rsid w:val="00340EF6"/>
    <w:rsid w:val="0036308F"/>
    <w:rsid w:val="0036448F"/>
    <w:rsid w:val="00375939"/>
    <w:rsid w:val="00391E76"/>
    <w:rsid w:val="003947DC"/>
    <w:rsid w:val="0039701D"/>
    <w:rsid w:val="003A3CB9"/>
    <w:rsid w:val="003D137B"/>
    <w:rsid w:val="003D1B6F"/>
    <w:rsid w:val="003D5FAE"/>
    <w:rsid w:val="003D66FF"/>
    <w:rsid w:val="003E65A2"/>
    <w:rsid w:val="003F5902"/>
    <w:rsid w:val="0040018E"/>
    <w:rsid w:val="0040578F"/>
    <w:rsid w:val="00423EAD"/>
    <w:rsid w:val="004247E0"/>
    <w:rsid w:val="004306FC"/>
    <w:rsid w:val="0044436D"/>
    <w:rsid w:val="004573DB"/>
    <w:rsid w:val="00457EA2"/>
    <w:rsid w:val="00461C31"/>
    <w:rsid w:val="00473E74"/>
    <w:rsid w:val="00487C2E"/>
    <w:rsid w:val="004A2DEC"/>
    <w:rsid w:val="004F7420"/>
    <w:rsid w:val="005063E6"/>
    <w:rsid w:val="00512F84"/>
    <w:rsid w:val="005139F2"/>
    <w:rsid w:val="00534D2A"/>
    <w:rsid w:val="00541149"/>
    <w:rsid w:val="00543F24"/>
    <w:rsid w:val="00551B07"/>
    <w:rsid w:val="00554C55"/>
    <w:rsid w:val="00562814"/>
    <w:rsid w:val="00573AC7"/>
    <w:rsid w:val="005767E2"/>
    <w:rsid w:val="00581F9A"/>
    <w:rsid w:val="005829B8"/>
    <w:rsid w:val="00582B66"/>
    <w:rsid w:val="005A4D2C"/>
    <w:rsid w:val="005F3726"/>
    <w:rsid w:val="005F45F0"/>
    <w:rsid w:val="005F4763"/>
    <w:rsid w:val="00601E4E"/>
    <w:rsid w:val="006045F6"/>
    <w:rsid w:val="0060638D"/>
    <w:rsid w:val="00615B33"/>
    <w:rsid w:val="0061734C"/>
    <w:rsid w:val="00622A75"/>
    <w:rsid w:val="00622B23"/>
    <w:rsid w:val="00623E0F"/>
    <w:rsid w:val="00625852"/>
    <w:rsid w:val="00634AF3"/>
    <w:rsid w:val="00645616"/>
    <w:rsid w:val="006473E6"/>
    <w:rsid w:val="00656A71"/>
    <w:rsid w:val="00657776"/>
    <w:rsid w:val="00660146"/>
    <w:rsid w:val="00671A62"/>
    <w:rsid w:val="00682A4F"/>
    <w:rsid w:val="006A11C7"/>
    <w:rsid w:val="006B1806"/>
    <w:rsid w:val="006B1CF9"/>
    <w:rsid w:val="006B351D"/>
    <w:rsid w:val="006B5B3D"/>
    <w:rsid w:val="006C545D"/>
    <w:rsid w:val="006D1E4F"/>
    <w:rsid w:val="006D442B"/>
    <w:rsid w:val="006D77CA"/>
    <w:rsid w:val="006D7F9D"/>
    <w:rsid w:val="006E3978"/>
    <w:rsid w:val="006F3369"/>
    <w:rsid w:val="007059B9"/>
    <w:rsid w:val="00712938"/>
    <w:rsid w:val="007236CD"/>
    <w:rsid w:val="007252CA"/>
    <w:rsid w:val="007303B0"/>
    <w:rsid w:val="00742C33"/>
    <w:rsid w:val="0075392B"/>
    <w:rsid w:val="00765905"/>
    <w:rsid w:val="007669DC"/>
    <w:rsid w:val="00771E9C"/>
    <w:rsid w:val="00772ADB"/>
    <w:rsid w:val="00777329"/>
    <w:rsid w:val="00791E76"/>
    <w:rsid w:val="00796710"/>
    <w:rsid w:val="0079704B"/>
    <w:rsid w:val="007B0D21"/>
    <w:rsid w:val="007B7DAE"/>
    <w:rsid w:val="007D29FA"/>
    <w:rsid w:val="007E3B15"/>
    <w:rsid w:val="007F76FE"/>
    <w:rsid w:val="00811D21"/>
    <w:rsid w:val="008216EF"/>
    <w:rsid w:val="00824AE4"/>
    <w:rsid w:val="00833CA0"/>
    <w:rsid w:val="00840931"/>
    <w:rsid w:val="0084630A"/>
    <w:rsid w:val="0086479E"/>
    <w:rsid w:val="00876313"/>
    <w:rsid w:val="00885E73"/>
    <w:rsid w:val="008B25A2"/>
    <w:rsid w:val="008B2AB1"/>
    <w:rsid w:val="008C0723"/>
    <w:rsid w:val="008C07E5"/>
    <w:rsid w:val="008C4634"/>
    <w:rsid w:val="008F2703"/>
    <w:rsid w:val="009032CF"/>
    <w:rsid w:val="00911238"/>
    <w:rsid w:val="00932220"/>
    <w:rsid w:val="00937EC0"/>
    <w:rsid w:val="00946577"/>
    <w:rsid w:val="00980007"/>
    <w:rsid w:val="00981333"/>
    <w:rsid w:val="009979CF"/>
    <w:rsid w:val="009A2649"/>
    <w:rsid w:val="009A2EF7"/>
    <w:rsid w:val="009C3503"/>
    <w:rsid w:val="009C3FE9"/>
    <w:rsid w:val="009C6D32"/>
    <w:rsid w:val="009E2730"/>
    <w:rsid w:val="009F2A74"/>
    <w:rsid w:val="00A04D88"/>
    <w:rsid w:val="00A121B2"/>
    <w:rsid w:val="00A22204"/>
    <w:rsid w:val="00A310E5"/>
    <w:rsid w:val="00A31E11"/>
    <w:rsid w:val="00A52BF5"/>
    <w:rsid w:val="00A539F8"/>
    <w:rsid w:val="00A60E92"/>
    <w:rsid w:val="00A66358"/>
    <w:rsid w:val="00A73D82"/>
    <w:rsid w:val="00A74378"/>
    <w:rsid w:val="00A807A0"/>
    <w:rsid w:val="00A937E9"/>
    <w:rsid w:val="00AB3BC1"/>
    <w:rsid w:val="00AB4B6C"/>
    <w:rsid w:val="00AC1269"/>
    <w:rsid w:val="00AC5A96"/>
    <w:rsid w:val="00AC6224"/>
    <w:rsid w:val="00AD0045"/>
    <w:rsid w:val="00AF2714"/>
    <w:rsid w:val="00B07621"/>
    <w:rsid w:val="00B1109B"/>
    <w:rsid w:val="00B17B12"/>
    <w:rsid w:val="00B21344"/>
    <w:rsid w:val="00B23847"/>
    <w:rsid w:val="00B35ECE"/>
    <w:rsid w:val="00B4026A"/>
    <w:rsid w:val="00B443DE"/>
    <w:rsid w:val="00B4675D"/>
    <w:rsid w:val="00B61C66"/>
    <w:rsid w:val="00B93652"/>
    <w:rsid w:val="00BA5C44"/>
    <w:rsid w:val="00BB1731"/>
    <w:rsid w:val="00BB215A"/>
    <w:rsid w:val="00BB6F9B"/>
    <w:rsid w:val="00BC72F0"/>
    <w:rsid w:val="00BF2082"/>
    <w:rsid w:val="00BF5CA7"/>
    <w:rsid w:val="00C21B65"/>
    <w:rsid w:val="00C24546"/>
    <w:rsid w:val="00C33914"/>
    <w:rsid w:val="00C516A7"/>
    <w:rsid w:val="00C6052A"/>
    <w:rsid w:val="00C60653"/>
    <w:rsid w:val="00C70024"/>
    <w:rsid w:val="00C70CEF"/>
    <w:rsid w:val="00C7113D"/>
    <w:rsid w:val="00C84588"/>
    <w:rsid w:val="00C8766F"/>
    <w:rsid w:val="00C879E0"/>
    <w:rsid w:val="00C91577"/>
    <w:rsid w:val="00C94F19"/>
    <w:rsid w:val="00CA5838"/>
    <w:rsid w:val="00CB7A43"/>
    <w:rsid w:val="00CC5438"/>
    <w:rsid w:val="00CD4E07"/>
    <w:rsid w:val="00CD7B6D"/>
    <w:rsid w:val="00CE1626"/>
    <w:rsid w:val="00CE6AA5"/>
    <w:rsid w:val="00CF4973"/>
    <w:rsid w:val="00D04A6A"/>
    <w:rsid w:val="00D0615A"/>
    <w:rsid w:val="00D1191A"/>
    <w:rsid w:val="00D27F3F"/>
    <w:rsid w:val="00D321E2"/>
    <w:rsid w:val="00D40B08"/>
    <w:rsid w:val="00D40CE8"/>
    <w:rsid w:val="00D63E16"/>
    <w:rsid w:val="00D7110A"/>
    <w:rsid w:val="00D83292"/>
    <w:rsid w:val="00DC1355"/>
    <w:rsid w:val="00DE0664"/>
    <w:rsid w:val="00DE10F7"/>
    <w:rsid w:val="00DE213D"/>
    <w:rsid w:val="00DE2A96"/>
    <w:rsid w:val="00DF01E0"/>
    <w:rsid w:val="00E00622"/>
    <w:rsid w:val="00E05AE7"/>
    <w:rsid w:val="00E15171"/>
    <w:rsid w:val="00E15A94"/>
    <w:rsid w:val="00E16698"/>
    <w:rsid w:val="00E22550"/>
    <w:rsid w:val="00E272B8"/>
    <w:rsid w:val="00E33CC7"/>
    <w:rsid w:val="00E44FEC"/>
    <w:rsid w:val="00E45B6B"/>
    <w:rsid w:val="00E51CAB"/>
    <w:rsid w:val="00E51FAB"/>
    <w:rsid w:val="00E533DA"/>
    <w:rsid w:val="00EA68BF"/>
    <w:rsid w:val="00EA73C4"/>
    <w:rsid w:val="00EB150B"/>
    <w:rsid w:val="00EB3FEA"/>
    <w:rsid w:val="00EC4DD7"/>
    <w:rsid w:val="00ED3343"/>
    <w:rsid w:val="00ED5702"/>
    <w:rsid w:val="00ED66F3"/>
    <w:rsid w:val="00EE0453"/>
    <w:rsid w:val="00EE53D8"/>
    <w:rsid w:val="00EF0725"/>
    <w:rsid w:val="00EF6815"/>
    <w:rsid w:val="00F006B9"/>
    <w:rsid w:val="00F131CF"/>
    <w:rsid w:val="00F1460E"/>
    <w:rsid w:val="00F37E94"/>
    <w:rsid w:val="00F54FC1"/>
    <w:rsid w:val="00F70DF7"/>
    <w:rsid w:val="00F715FC"/>
    <w:rsid w:val="00F81BEA"/>
    <w:rsid w:val="00F823AB"/>
    <w:rsid w:val="00F868B4"/>
    <w:rsid w:val="00F97720"/>
    <w:rsid w:val="00FC06C4"/>
    <w:rsid w:val="00FC2AE0"/>
    <w:rsid w:val="00FC53C2"/>
    <w:rsid w:val="00FC669D"/>
    <w:rsid w:val="00FD71C2"/>
    <w:rsid w:val="00FE0E4D"/>
    <w:rsid w:val="00FE294E"/>
    <w:rsid w:val="00FF1F9D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A8581"/>
  <w15:docId w15:val="{42204C7B-1BFF-4BF5-AF40-15B6595D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AD0045"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firstLine="720"/>
      <w:jc w:val="both"/>
      <w:outlineLvl w:val="0"/>
    </w:pPr>
    <w:rPr>
      <w:color w:val="008000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100"/>
      <w:jc w:val="center"/>
      <w:outlineLvl w:val="1"/>
    </w:pPr>
    <w:rPr>
      <w:b/>
      <w:u w:val="singl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360" w:firstLine="348"/>
      <w:jc w:val="center"/>
      <w:outlineLvl w:val="2"/>
    </w:pPr>
    <w:rPr>
      <w:b/>
      <w:sz w:val="26"/>
      <w:u w:val="singl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both"/>
      <w:outlineLvl w:val="3"/>
    </w:pPr>
  </w:style>
  <w:style w:type="paragraph" w:styleId="5">
    <w:name w:val="heading 5"/>
    <w:basedOn w:val="a"/>
    <w:next w:val="a"/>
    <w:link w:val="50"/>
    <w:uiPriority w:val="9"/>
    <w:qFormat/>
    <w:pPr>
      <w:keepNext/>
      <w:spacing w:before="20"/>
      <w:jc w:val="both"/>
      <w:outlineLvl w:val="4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/>
      <w:outlineLvl w:val="7"/>
    </w:pPr>
    <w:rPr>
      <w:rFonts w:asciiTheme="majorHAnsi" w:hAnsiTheme="majorHAns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Pr>
      <w:sz w:val="24"/>
    </w:rPr>
  </w:style>
  <w:style w:type="paragraph" w:customStyle="1" w:styleId="21">
    <w:name w:val="заголовок 2"/>
    <w:basedOn w:val="a"/>
    <w:next w:val="a"/>
    <w:link w:val="22"/>
    <w:pPr>
      <w:keepNext/>
      <w:ind w:left="306" w:right="-1136" w:firstLine="1134"/>
      <w:jc w:val="center"/>
      <w:outlineLvl w:val="1"/>
    </w:pPr>
    <w:rPr>
      <w:rFonts w:ascii="Times New Roman CYR" w:hAnsi="Times New Roman CYR"/>
      <w:b/>
      <w:sz w:val="16"/>
    </w:rPr>
  </w:style>
  <w:style w:type="character" w:customStyle="1" w:styleId="22">
    <w:name w:val="заголовок 2"/>
    <w:basedOn w:val="12"/>
    <w:link w:val="21"/>
    <w:rPr>
      <w:rFonts w:ascii="Times New Roman CYR" w:hAnsi="Times New Roman CYR"/>
      <w:b/>
      <w:sz w:val="16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2"/>
    <w:link w:val="7"/>
    <w:rPr>
      <w:b/>
      <w:sz w:val="20"/>
    </w:rPr>
  </w:style>
  <w:style w:type="paragraph" w:customStyle="1" w:styleId="Iauiue1">
    <w:name w:val="Iau?iue1"/>
    <w:link w:val="Iauiue10"/>
  </w:style>
  <w:style w:type="character" w:customStyle="1" w:styleId="Iauiue10">
    <w:name w:val="Iau?iue1"/>
    <w:link w:val="Iauiue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240">
    <w:name w:val="Основной текст 24"/>
    <w:basedOn w:val="a"/>
    <w:link w:val="241"/>
    <w:pPr>
      <w:ind w:firstLine="720"/>
      <w:jc w:val="both"/>
    </w:pPr>
  </w:style>
  <w:style w:type="character" w:customStyle="1" w:styleId="241">
    <w:name w:val="Основной текст 24"/>
    <w:basedOn w:val="12"/>
    <w:link w:val="240"/>
    <w:rPr>
      <w:sz w:val="24"/>
    </w:rPr>
  </w:style>
  <w:style w:type="character" w:customStyle="1" w:styleId="30">
    <w:name w:val="Заголовок 3 Знак"/>
    <w:basedOn w:val="12"/>
    <w:link w:val="3"/>
    <w:rPr>
      <w:b/>
      <w:sz w:val="26"/>
      <w:u w:val="single"/>
    </w:rPr>
  </w:style>
  <w:style w:type="paragraph" w:styleId="a3">
    <w:name w:val="Body Text Indent"/>
    <w:basedOn w:val="a"/>
    <w:link w:val="a4"/>
    <w:pPr>
      <w:ind w:firstLine="720"/>
      <w:jc w:val="both"/>
    </w:pPr>
  </w:style>
  <w:style w:type="character" w:customStyle="1" w:styleId="a4">
    <w:name w:val="Основной текст с отступом Знак"/>
    <w:basedOn w:val="12"/>
    <w:link w:val="a3"/>
    <w:rPr>
      <w:sz w:val="24"/>
    </w:rPr>
  </w:style>
  <w:style w:type="paragraph" w:customStyle="1" w:styleId="Default">
    <w:name w:val="Default"/>
    <w:link w:val="Default0"/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customStyle="1" w:styleId="13">
    <w:name w:val="Знак сноски1"/>
    <w:link w:val="a5"/>
    <w:rPr>
      <w:vertAlign w:val="superscript"/>
    </w:rPr>
  </w:style>
  <w:style w:type="character" w:styleId="a5">
    <w:name w:val="footnote reference"/>
    <w:link w:val="13"/>
    <w:rPr>
      <w:vertAlign w:val="superscript"/>
    </w:rPr>
  </w:style>
  <w:style w:type="paragraph" w:styleId="a6">
    <w:name w:val="annotation text"/>
    <w:basedOn w:val="a"/>
    <w:link w:val="a7"/>
    <w:rPr>
      <w:sz w:val="20"/>
    </w:rPr>
  </w:style>
  <w:style w:type="character" w:customStyle="1" w:styleId="a7">
    <w:name w:val="Текст примечания Знак"/>
    <w:basedOn w:val="12"/>
    <w:link w:val="a6"/>
    <w:rPr>
      <w:sz w:val="20"/>
    </w:rPr>
  </w:style>
  <w:style w:type="paragraph" w:customStyle="1" w:styleId="Iacaaiea">
    <w:name w:val="Iacaaiea"/>
    <w:basedOn w:val="Iauiue2"/>
    <w:link w:val="Iacaaiea0"/>
    <w:pPr>
      <w:jc w:val="center"/>
    </w:pPr>
    <w:rPr>
      <w:b/>
      <w:sz w:val="24"/>
    </w:rPr>
  </w:style>
  <w:style w:type="character" w:customStyle="1" w:styleId="Iacaaiea0">
    <w:name w:val="Iacaaiea"/>
    <w:basedOn w:val="Iauiue20"/>
    <w:link w:val="Iacaaiea"/>
    <w:rPr>
      <w:b/>
      <w:sz w:val="24"/>
    </w:rPr>
  </w:style>
  <w:style w:type="paragraph" w:customStyle="1" w:styleId="220">
    <w:name w:val="Основной текст 22"/>
    <w:basedOn w:val="a"/>
    <w:link w:val="221"/>
    <w:pPr>
      <w:ind w:firstLine="720"/>
      <w:jc w:val="both"/>
    </w:pPr>
  </w:style>
  <w:style w:type="character" w:customStyle="1" w:styleId="221">
    <w:name w:val="Основной текст 22"/>
    <w:basedOn w:val="12"/>
    <w:link w:val="220"/>
    <w:rPr>
      <w:sz w:val="24"/>
    </w:rPr>
  </w:style>
  <w:style w:type="paragraph" w:customStyle="1" w:styleId="14">
    <w:name w:val="Номер страницы1"/>
    <w:basedOn w:val="15"/>
    <w:link w:val="a8"/>
  </w:style>
  <w:style w:type="character" w:styleId="a8">
    <w:name w:val="page number"/>
    <w:basedOn w:val="a0"/>
    <w:link w:val="14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12"/>
    <w:link w:val="a9"/>
    <w:rPr>
      <w:sz w:val="24"/>
    </w:rPr>
  </w:style>
  <w:style w:type="paragraph" w:customStyle="1" w:styleId="16">
    <w:name w:val="Знак примечания1"/>
    <w:link w:val="ab"/>
    <w:rPr>
      <w:sz w:val="16"/>
    </w:rPr>
  </w:style>
  <w:style w:type="character" w:styleId="ab">
    <w:name w:val="annotation reference"/>
    <w:link w:val="16"/>
    <w:rPr>
      <w:sz w:val="16"/>
    </w:rPr>
  </w:style>
  <w:style w:type="paragraph" w:customStyle="1" w:styleId="ac">
    <w:name w:val="бычный"/>
    <w:link w:val="ad"/>
    <w:pPr>
      <w:ind w:firstLine="720"/>
      <w:jc w:val="both"/>
    </w:pPr>
    <w:rPr>
      <w:sz w:val="24"/>
    </w:rPr>
  </w:style>
  <w:style w:type="character" w:customStyle="1" w:styleId="ad">
    <w:name w:val="бычный"/>
    <w:link w:val="ac"/>
    <w:rPr>
      <w:sz w:val="24"/>
    </w:rPr>
  </w:style>
  <w:style w:type="paragraph" w:customStyle="1" w:styleId="61">
    <w:name w:val="заголовок 6"/>
    <w:basedOn w:val="a"/>
    <w:next w:val="a"/>
    <w:link w:val="62"/>
    <w:pPr>
      <w:keepNext/>
      <w:spacing w:line="360" w:lineRule="auto"/>
      <w:ind w:left="-1134" w:right="-1134"/>
      <w:jc w:val="both"/>
      <w:outlineLvl w:val="5"/>
    </w:pPr>
    <w:rPr>
      <w:rFonts w:ascii="Times New Roman CYR" w:hAnsi="Times New Roman CYR"/>
      <w:b/>
      <w:sz w:val="20"/>
    </w:rPr>
  </w:style>
  <w:style w:type="character" w:customStyle="1" w:styleId="62">
    <w:name w:val="заголовок 6"/>
    <w:basedOn w:val="12"/>
    <w:link w:val="61"/>
    <w:rPr>
      <w:rFonts w:ascii="Times New Roman CYR" w:hAnsi="Times New Roman CYR"/>
      <w:b/>
      <w:color w:val="000000"/>
      <w:sz w:val="20"/>
    </w:rPr>
  </w:style>
  <w:style w:type="paragraph" w:styleId="ae">
    <w:name w:val="Block Text"/>
    <w:basedOn w:val="a"/>
    <w:link w:val="af"/>
    <w:pPr>
      <w:ind w:left="360" w:right="-104" w:firstLine="348"/>
    </w:pPr>
    <w:rPr>
      <w:b/>
    </w:rPr>
  </w:style>
  <w:style w:type="character" w:customStyle="1" w:styleId="af">
    <w:name w:val="Цитата Знак"/>
    <w:basedOn w:val="12"/>
    <w:link w:val="ae"/>
    <w:rPr>
      <w:b/>
      <w:sz w:val="24"/>
    </w:rPr>
  </w:style>
  <w:style w:type="paragraph" w:styleId="af0">
    <w:name w:val="Plain Text"/>
    <w:basedOn w:val="a"/>
    <w:link w:val="af1"/>
    <w:rPr>
      <w:rFonts w:ascii="Calibri" w:hAnsi="Calibri"/>
      <w:sz w:val="22"/>
    </w:rPr>
  </w:style>
  <w:style w:type="character" w:customStyle="1" w:styleId="af1">
    <w:name w:val="Текст Знак"/>
    <w:basedOn w:val="12"/>
    <w:link w:val="af0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10">
    <w:name w:val="Основной текст 21"/>
    <w:basedOn w:val="a"/>
    <w:link w:val="211"/>
    <w:pPr>
      <w:ind w:firstLine="720"/>
      <w:jc w:val="both"/>
    </w:pPr>
  </w:style>
  <w:style w:type="character" w:customStyle="1" w:styleId="211">
    <w:name w:val="Основной текст 21"/>
    <w:basedOn w:val="12"/>
    <w:link w:val="210"/>
    <w:rPr>
      <w:sz w:val="24"/>
    </w:rPr>
  </w:style>
  <w:style w:type="paragraph" w:customStyle="1" w:styleId="gwt-inlinelabel">
    <w:name w:val="gwt-inlinelabel"/>
    <w:basedOn w:val="15"/>
    <w:link w:val="gwt-inlinelabel0"/>
  </w:style>
  <w:style w:type="character" w:customStyle="1" w:styleId="gwt-inlinelabel0">
    <w:name w:val="gwt-inlinelabel"/>
    <w:basedOn w:val="a0"/>
    <w:link w:val="gwt-inlinelabel"/>
  </w:style>
  <w:style w:type="paragraph" w:styleId="af2">
    <w:name w:val="List Paragraph"/>
    <w:basedOn w:val="a"/>
    <w:link w:val="af3"/>
    <w:uiPriority w:val="34"/>
    <w:qFormat/>
    <w:pPr>
      <w:ind w:left="708"/>
    </w:pPr>
  </w:style>
  <w:style w:type="character" w:customStyle="1" w:styleId="af3">
    <w:name w:val="Абзац списка Знак"/>
    <w:basedOn w:val="12"/>
    <w:link w:val="af2"/>
    <w:rPr>
      <w:sz w:val="24"/>
    </w:rPr>
  </w:style>
  <w:style w:type="character" w:customStyle="1" w:styleId="50">
    <w:name w:val="Заголовок 5 Знак"/>
    <w:basedOn w:val="12"/>
    <w:link w:val="5"/>
    <w:rPr>
      <w:b/>
      <w:sz w:val="24"/>
    </w:rPr>
  </w:style>
  <w:style w:type="paragraph" w:styleId="33">
    <w:name w:val="Body Text Indent 3"/>
    <w:basedOn w:val="a"/>
    <w:link w:val="34"/>
    <w:pPr>
      <w:ind w:firstLine="720"/>
      <w:jc w:val="both"/>
    </w:pPr>
    <w:rPr>
      <w:b/>
      <w:sz w:val="22"/>
    </w:rPr>
  </w:style>
  <w:style w:type="character" w:customStyle="1" w:styleId="34">
    <w:name w:val="Основной текст с отступом 3 Знак"/>
    <w:basedOn w:val="12"/>
    <w:link w:val="33"/>
    <w:rPr>
      <w:b/>
      <w:sz w:val="22"/>
    </w:rPr>
  </w:style>
  <w:style w:type="paragraph" w:customStyle="1" w:styleId="FontStyle22">
    <w:name w:val="Font Style22"/>
    <w:link w:val="FontStyle220"/>
    <w:rPr>
      <w:b/>
    </w:rPr>
  </w:style>
  <w:style w:type="character" w:customStyle="1" w:styleId="FontStyle220">
    <w:name w:val="Font Style22"/>
    <w:link w:val="FontStyle22"/>
    <w:rPr>
      <w:rFonts w:ascii="Times New Roman" w:hAnsi="Times New Roman"/>
      <w:b/>
      <w:sz w:val="20"/>
    </w:rPr>
  </w:style>
  <w:style w:type="character" w:customStyle="1" w:styleId="11">
    <w:name w:val="Заголовок 1 Знак"/>
    <w:basedOn w:val="12"/>
    <w:link w:val="10"/>
    <w:rPr>
      <w:color w:val="008000"/>
      <w:sz w:val="24"/>
    </w:rPr>
  </w:style>
  <w:style w:type="paragraph" w:styleId="af4">
    <w:name w:val="No Spacing"/>
    <w:link w:val="af5"/>
    <w:rPr>
      <w:rFonts w:asciiTheme="minorHAnsi" w:hAnsiTheme="minorHAnsi"/>
      <w:sz w:val="22"/>
    </w:rPr>
  </w:style>
  <w:style w:type="character" w:customStyle="1" w:styleId="af5">
    <w:name w:val="Без интервала Знак"/>
    <w:link w:val="af4"/>
    <w:rPr>
      <w:rFonts w:asciiTheme="minorHAnsi" w:hAnsiTheme="minorHAnsi"/>
      <w:sz w:val="22"/>
    </w:rPr>
  </w:style>
  <w:style w:type="paragraph" w:customStyle="1" w:styleId="310">
    <w:name w:val="Основной текст с отступом 31"/>
    <w:basedOn w:val="a"/>
    <w:link w:val="311"/>
    <w:pPr>
      <w:ind w:left="720"/>
      <w:jc w:val="both"/>
    </w:pPr>
  </w:style>
  <w:style w:type="character" w:customStyle="1" w:styleId="311">
    <w:name w:val="Основной текст с отступом 31"/>
    <w:basedOn w:val="12"/>
    <w:link w:val="310"/>
    <w:rPr>
      <w:sz w:val="24"/>
    </w:rPr>
  </w:style>
  <w:style w:type="paragraph" w:customStyle="1" w:styleId="25">
    <w:name w:val="Обычный2"/>
    <w:link w:val="26"/>
    <w:pPr>
      <w:widowControl w:val="0"/>
      <w:spacing w:before="220" w:line="300" w:lineRule="auto"/>
      <w:ind w:left="720" w:hanging="720"/>
      <w:jc w:val="both"/>
    </w:pPr>
    <w:rPr>
      <w:sz w:val="22"/>
    </w:rPr>
  </w:style>
  <w:style w:type="character" w:customStyle="1" w:styleId="26">
    <w:name w:val="Обычный2"/>
    <w:link w:val="25"/>
    <w:rPr>
      <w:sz w:val="22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af6">
    <w:link w:val="af7"/>
    <w:semiHidden/>
    <w:unhideWhenUsed/>
    <w:rPr>
      <w:sz w:val="24"/>
    </w:rPr>
  </w:style>
  <w:style w:type="character" w:customStyle="1" w:styleId="af7">
    <w:link w:val="af6"/>
    <w:semiHidden/>
    <w:unhideWhenUsed/>
    <w:rPr>
      <w:sz w:val="24"/>
    </w:rPr>
  </w:style>
  <w:style w:type="paragraph" w:customStyle="1" w:styleId="27">
    <w:name w:val="Основной текст (2)"/>
    <w:basedOn w:val="a"/>
    <w:link w:val="28"/>
    <w:pPr>
      <w:jc w:val="center"/>
    </w:pPr>
    <w:rPr>
      <w:rFonts w:ascii="Arial" w:hAnsi="Arial"/>
      <w:b/>
      <w:sz w:val="20"/>
    </w:rPr>
  </w:style>
  <w:style w:type="character" w:customStyle="1" w:styleId="28">
    <w:name w:val="Основной текст (2)"/>
    <w:basedOn w:val="12"/>
    <w:link w:val="27"/>
    <w:rPr>
      <w:rFonts w:ascii="Arial" w:hAnsi="Arial"/>
      <w:b/>
      <w:sz w:val="20"/>
    </w:rPr>
  </w:style>
  <w:style w:type="paragraph" w:customStyle="1" w:styleId="17">
    <w:name w:val="Гиперссылка1"/>
    <w:link w:val="af8"/>
    <w:rPr>
      <w:color w:val="0000FF"/>
      <w:u w:val="single"/>
    </w:rPr>
  </w:style>
  <w:style w:type="character" w:styleId="af8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2"/>
    <w:link w:val="Footnote"/>
    <w:rPr>
      <w:sz w:val="20"/>
    </w:rPr>
  </w:style>
  <w:style w:type="character" w:customStyle="1" w:styleId="80">
    <w:name w:val="Заголовок 8 Знак"/>
    <w:basedOn w:val="12"/>
    <w:link w:val="8"/>
    <w:rPr>
      <w:rFonts w:asciiTheme="majorHAnsi" w:hAnsiTheme="majorHAnsi"/>
      <w:color w:val="404040" w:themeColor="text1" w:themeTint="BF"/>
      <w:sz w:val="20"/>
    </w:rPr>
  </w:style>
  <w:style w:type="paragraph" w:styleId="18">
    <w:name w:val="toc 1"/>
    <w:basedOn w:val="a"/>
    <w:next w:val="a"/>
    <w:link w:val="19"/>
    <w:uiPriority w:val="39"/>
    <w:pPr>
      <w:tabs>
        <w:tab w:val="left" w:pos="0"/>
      </w:tabs>
    </w:pPr>
    <w:rPr>
      <w:rFonts w:ascii="Arial" w:hAnsi="Arial"/>
      <w:b/>
      <w:caps/>
      <w:sz w:val="22"/>
    </w:rPr>
  </w:style>
  <w:style w:type="character" w:customStyle="1" w:styleId="19">
    <w:name w:val="Оглавление 1 Знак"/>
    <w:basedOn w:val="12"/>
    <w:link w:val="18"/>
    <w:rPr>
      <w:rFonts w:ascii="Arial" w:hAnsi="Arial"/>
      <w:b/>
      <w:caps/>
      <w:color w:val="000000"/>
      <w:sz w:val="22"/>
    </w:rPr>
  </w:style>
  <w:style w:type="paragraph" w:styleId="29">
    <w:name w:val="Body Text Indent 2"/>
    <w:basedOn w:val="a"/>
    <w:link w:val="2a"/>
    <w:pPr>
      <w:ind w:left="1080"/>
      <w:jc w:val="both"/>
    </w:pPr>
  </w:style>
  <w:style w:type="character" w:customStyle="1" w:styleId="2a">
    <w:name w:val="Основной текст с отступом 2 Знак"/>
    <w:basedOn w:val="12"/>
    <w:link w:val="29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9">
    <w:name w:val="Normal (Web)"/>
    <w:basedOn w:val="a"/>
    <w:link w:val="afa"/>
    <w:uiPriority w:val="99"/>
    <w:pPr>
      <w:spacing w:beforeAutospacing="1" w:afterAutospacing="1"/>
    </w:pPr>
  </w:style>
  <w:style w:type="character" w:customStyle="1" w:styleId="afa">
    <w:name w:val="Обычный (веб) Знак"/>
    <w:basedOn w:val="12"/>
    <w:link w:val="af9"/>
    <w:rPr>
      <w:sz w:val="24"/>
    </w:rPr>
  </w:style>
  <w:style w:type="paragraph" w:styleId="afb">
    <w:name w:val="Body Text"/>
    <w:basedOn w:val="a"/>
    <w:link w:val="afc"/>
  </w:style>
  <w:style w:type="character" w:customStyle="1" w:styleId="afc">
    <w:name w:val="Основной текст Знак"/>
    <w:basedOn w:val="12"/>
    <w:link w:val="afb"/>
    <w:rPr>
      <w:sz w:val="24"/>
    </w:rPr>
  </w:style>
  <w:style w:type="paragraph" w:customStyle="1" w:styleId="MainText">
    <w:name w:val="MainText"/>
    <w:link w:val="MainText0"/>
    <w:pPr>
      <w:ind w:firstLine="567"/>
      <w:jc w:val="both"/>
    </w:pPr>
    <w:rPr>
      <w:rFonts w:ascii="PragmaticaC" w:hAnsi="PragmaticaC"/>
      <w:sz w:val="19"/>
    </w:rPr>
  </w:style>
  <w:style w:type="character" w:customStyle="1" w:styleId="MainText0">
    <w:name w:val="MainText"/>
    <w:link w:val="MainText"/>
    <w:rPr>
      <w:rFonts w:ascii="PragmaticaC" w:hAnsi="PragmaticaC"/>
      <w:color w:val="000000"/>
      <w:sz w:val="19"/>
    </w:rPr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customStyle="1" w:styleId="212">
    <w:name w:val="Основной текст с отступом 21"/>
    <w:basedOn w:val="a"/>
    <w:link w:val="213"/>
    <w:pPr>
      <w:ind w:left="1080"/>
      <w:jc w:val="center"/>
    </w:pPr>
  </w:style>
  <w:style w:type="character" w:customStyle="1" w:styleId="213">
    <w:name w:val="Основной текст с отступом 21"/>
    <w:basedOn w:val="12"/>
    <w:link w:val="212"/>
    <w:rPr>
      <w:sz w:val="24"/>
    </w:rPr>
  </w:style>
  <w:style w:type="paragraph" w:customStyle="1" w:styleId="Ieieeeieiioeooe1">
    <w:name w:val="Ie?iee eieiioeooe1"/>
    <w:basedOn w:val="a"/>
    <w:link w:val="Ieieeeieiioeooe10"/>
    <w:pPr>
      <w:widowControl w:val="0"/>
      <w:tabs>
        <w:tab w:val="center" w:pos="4153"/>
        <w:tab w:val="right" w:pos="8306"/>
      </w:tabs>
    </w:pPr>
  </w:style>
  <w:style w:type="character" w:customStyle="1" w:styleId="Ieieeeieiioeooe10">
    <w:name w:val="Ie?iee eieiioeooe1"/>
    <w:basedOn w:val="12"/>
    <w:link w:val="Ieieeeieiioeooe1"/>
    <w:rPr>
      <w:sz w:val="24"/>
    </w:rPr>
  </w:style>
  <w:style w:type="paragraph" w:customStyle="1" w:styleId="1a">
    <w:name w:val="Стиль1"/>
    <w:basedOn w:val="af2"/>
    <w:link w:val="1b"/>
    <w:pPr>
      <w:spacing w:after="120"/>
      <w:ind w:left="0"/>
    </w:pPr>
    <w:rPr>
      <w:rFonts w:ascii="Arial" w:hAnsi="Arial"/>
      <w:sz w:val="22"/>
    </w:rPr>
  </w:style>
  <w:style w:type="character" w:customStyle="1" w:styleId="1b">
    <w:name w:val="Стиль1"/>
    <w:basedOn w:val="af3"/>
    <w:link w:val="1a"/>
    <w:rPr>
      <w:rFonts w:ascii="Arial" w:hAnsi="Arial"/>
      <w:sz w:val="22"/>
    </w:rPr>
  </w:style>
  <w:style w:type="paragraph" w:styleId="35">
    <w:name w:val="Body Text 3"/>
    <w:basedOn w:val="a"/>
    <w:link w:val="36"/>
    <w:pPr>
      <w:jc w:val="both"/>
    </w:pPr>
  </w:style>
  <w:style w:type="character" w:customStyle="1" w:styleId="36">
    <w:name w:val="Основной текст 3 Знак"/>
    <w:basedOn w:val="12"/>
    <w:link w:val="35"/>
    <w:rPr>
      <w:sz w:val="24"/>
    </w:rPr>
  </w:style>
  <w:style w:type="paragraph" w:styleId="afd">
    <w:name w:val="annotation subject"/>
    <w:basedOn w:val="a6"/>
    <w:next w:val="a6"/>
    <w:link w:val="afe"/>
    <w:rPr>
      <w:b/>
    </w:rPr>
  </w:style>
  <w:style w:type="character" w:customStyle="1" w:styleId="afe">
    <w:name w:val="Тема примечания Знак"/>
    <w:basedOn w:val="a7"/>
    <w:link w:val="afd"/>
    <w:rPr>
      <w:b/>
      <w:sz w:val="20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c">
    <w:name w:val="Строгий1"/>
    <w:link w:val="aff"/>
    <w:rPr>
      <w:b/>
    </w:rPr>
  </w:style>
  <w:style w:type="character" w:styleId="aff">
    <w:name w:val="Strong"/>
    <w:link w:val="1c"/>
    <w:rPr>
      <w:b/>
    </w:rPr>
  </w:style>
  <w:style w:type="paragraph" w:customStyle="1" w:styleId="1d">
    <w:name w:val="Обычный1"/>
    <w:link w:val="1"/>
  </w:style>
  <w:style w:type="character" w:customStyle="1" w:styleId="1">
    <w:name w:val="Обычный1"/>
    <w:link w:val="1d"/>
  </w:style>
  <w:style w:type="paragraph" w:customStyle="1" w:styleId="ng-star-inserted">
    <w:name w:val="ng-star-inserted"/>
    <w:basedOn w:val="15"/>
    <w:link w:val="ng-star-inserted0"/>
  </w:style>
  <w:style w:type="character" w:customStyle="1" w:styleId="ng-star-inserted0">
    <w:name w:val="ng-star-inserted"/>
    <w:basedOn w:val="a0"/>
    <w:link w:val="ng-star-inserted"/>
  </w:style>
  <w:style w:type="paragraph" w:customStyle="1" w:styleId="37">
    <w:name w:val="Обычный3"/>
    <w:link w:val="38"/>
    <w:pPr>
      <w:widowControl w:val="0"/>
      <w:spacing w:before="180" w:line="324" w:lineRule="auto"/>
      <w:ind w:firstLine="740"/>
      <w:jc w:val="both"/>
    </w:pPr>
    <w:rPr>
      <w:rFonts w:ascii="Courier New" w:hAnsi="Courier New"/>
      <w:sz w:val="18"/>
    </w:rPr>
  </w:style>
  <w:style w:type="character" w:customStyle="1" w:styleId="38">
    <w:name w:val="Обычный3"/>
    <w:link w:val="37"/>
    <w:rPr>
      <w:rFonts w:ascii="Courier New" w:hAnsi="Courier New"/>
      <w:sz w:val="18"/>
    </w:rPr>
  </w:style>
  <w:style w:type="paragraph" w:customStyle="1" w:styleId="1e">
    <w:name w:val="Основной текст1"/>
    <w:basedOn w:val="a"/>
    <w:link w:val="1f"/>
    <w:pPr>
      <w:spacing w:after="120"/>
    </w:pPr>
    <w:rPr>
      <w:sz w:val="20"/>
    </w:rPr>
  </w:style>
  <w:style w:type="character" w:customStyle="1" w:styleId="1f">
    <w:name w:val="Основной текст1"/>
    <w:basedOn w:val="12"/>
    <w:link w:val="1e"/>
    <w:rPr>
      <w:sz w:val="20"/>
    </w:rPr>
  </w:style>
  <w:style w:type="paragraph" w:customStyle="1" w:styleId="91">
    <w:name w:val="Знак Знак9"/>
    <w:link w:val="92"/>
  </w:style>
  <w:style w:type="character" w:customStyle="1" w:styleId="92">
    <w:name w:val="Знак Знак9"/>
    <w:link w:val="91"/>
  </w:style>
  <w:style w:type="paragraph" w:customStyle="1" w:styleId="1f0">
    <w:name w:val="Гиперссылка1"/>
    <w:link w:val="1f1"/>
    <w:pPr>
      <w:spacing w:after="200" w:line="276" w:lineRule="auto"/>
    </w:pPr>
    <w:rPr>
      <w:color w:val="0000FF"/>
      <w:u w:val="single"/>
    </w:rPr>
  </w:style>
  <w:style w:type="character" w:customStyle="1" w:styleId="1f1">
    <w:name w:val="Гиперссылка1"/>
    <w:link w:val="1f0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f0">
    <w:name w:val="header"/>
    <w:basedOn w:val="a"/>
    <w:link w:val="aff1"/>
    <w:uiPriority w:val="99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12"/>
    <w:link w:val="aff0"/>
    <w:uiPriority w:val="99"/>
    <w:rPr>
      <w:sz w:val="24"/>
    </w:rPr>
  </w:style>
  <w:style w:type="paragraph" w:customStyle="1" w:styleId="1f2">
    <w:name w:val="Просмотренная гиперссылка1"/>
    <w:link w:val="aff2"/>
    <w:rPr>
      <w:color w:val="800080"/>
      <w:u w:val="single"/>
    </w:rPr>
  </w:style>
  <w:style w:type="character" w:styleId="aff2">
    <w:name w:val="FollowedHyperlink"/>
    <w:link w:val="1f2"/>
    <w:rPr>
      <w:color w:val="800080"/>
      <w:u w:val="single"/>
    </w:rPr>
  </w:style>
  <w:style w:type="paragraph" w:styleId="aff3">
    <w:name w:val="endnote text"/>
    <w:basedOn w:val="a"/>
    <w:link w:val="aff4"/>
    <w:rPr>
      <w:sz w:val="20"/>
    </w:rPr>
  </w:style>
  <w:style w:type="character" w:customStyle="1" w:styleId="aff4">
    <w:name w:val="Текст концевой сноски Знак"/>
    <w:basedOn w:val="12"/>
    <w:link w:val="aff3"/>
    <w:rPr>
      <w:sz w:val="20"/>
    </w:rPr>
  </w:style>
  <w:style w:type="paragraph" w:customStyle="1" w:styleId="userinfo1">
    <w:name w:val="user_info1"/>
    <w:link w:val="userinfo10"/>
    <w:rPr>
      <w:sz w:val="19"/>
    </w:rPr>
  </w:style>
  <w:style w:type="character" w:customStyle="1" w:styleId="userinfo10">
    <w:name w:val="user_info1"/>
    <w:link w:val="userinfo1"/>
    <w:rPr>
      <w:sz w:val="19"/>
    </w:rPr>
  </w:style>
  <w:style w:type="paragraph" w:styleId="aff5">
    <w:name w:val="Subtitle"/>
    <w:next w:val="a"/>
    <w:link w:val="af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6">
    <w:name w:val="Подзаголовок Знак"/>
    <w:link w:val="aff5"/>
    <w:rPr>
      <w:rFonts w:ascii="XO Thames" w:hAnsi="XO Thames"/>
      <w:i/>
      <w:sz w:val="24"/>
    </w:rPr>
  </w:style>
  <w:style w:type="paragraph" w:styleId="aff7">
    <w:name w:val="Balloon Text"/>
    <w:basedOn w:val="a"/>
    <w:link w:val="aff8"/>
    <w:rPr>
      <w:rFonts w:ascii="Tahoma" w:hAnsi="Tahoma"/>
      <w:sz w:val="16"/>
    </w:rPr>
  </w:style>
  <w:style w:type="character" w:customStyle="1" w:styleId="aff8">
    <w:name w:val="Текст выноски Знак"/>
    <w:basedOn w:val="12"/>
    <w:link w:val="aff7"/>
    <w:rPr>
      <w:rFonts w:ascii="Tahoma" w:hAnsi="Tahoma"/>
      <w:sz w:val="16"/>
    </w:rPr>
  </w:style>
  <w:style w:type="paragraph" w:styleId="aff9">
    <w:name w:val="Title"/>
    <w:next w:val="a"/>
    <w:link w:val="af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a">
    <w:name w:val="Название Знак"/>
    <w:link w:val="aff9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2"/>
    <w:link w:val="4"/>
    <w:rPr>
      <w:sz w:val="24"/>
    </w:rPr>
  </w:style>
  <w:style w:type="paragraph" w:customStyle="1" w:styleId="1f3">
    <w:name w:val="Знак концевой сноски1"/>
    <w:link w:val="affb"/>
    <w:rPr>
      <w:vertAlign w:val="superscript"/>
    </w:rPr>
  </w:style>
  <w:style w:type="character" w:styleId="affb">
    <w:name w:val="endnote reference"/>
    <w:link w:val="1f3"/>
    <w:rPr>
      <w:vertAlign w:val="superscript"/>
    </w:rPr>
  </w:style>
  <w:style w:type="paragraph" w:customStyle="1" w:styleId="Style4">
    <w:name w:val="Style4"/>
    <w:basedOn w:val="a"/>
    <w:link w:val="Style40"/>
    <w:pPr>
      <w:widowControl w:val="0"/>
    </w:pPr>
  </w:style>
  <w:style w:type="character" w:customStyle="1" w:styleId="Style40">
    <w:name w:val="Style4"/>
    <w:basedOn w:val="12"/>
    <w:link w:val="Style4"/>
    <w:rPr>
      <w:sz w:val="24"/>
    </w:rPr>
  </w:style>
  <w:style w:type="paragraph" w:styleId="2b">
    <w:name w:val="Body Text 2"/>
    <w:basedOn w:val="a"/>
    <w:link w:val="2c"/>
  </w:style>
  <w:style w:type="character" w:customStyle="1" w:styleId="2c">
    <w:name w:val="Основной текст 2 Знак"/>
    <w:basedOn w:val="12"/>
    <w:link w:val="2b"/>
    <w:rPr>
      <w:sz w:val="24"/>
    </w:rPr>
  </w:style>
  <w:style w:type="character" w:customStyle="1" w:styleId="20">
    <w:name w:val="Заголовок 2 Знак"/>
    <w:basedOn w:val="12"/>
    <w:link w:val="2"/>
    <w:rPr>
      <w:b/>
      <w:sz w:val="24"/>
      <w:u w:val="single"/>
    </w:rPr>
  </w:style>
  <w:style w:type="paragraph" w:customStyle="1" w:styleId="Iauiue2">
    <w:name w:val="Iau?iue2"/>
    <w:link w:val="Iauiue20"/>
    <w:pPr>
      <w:ind w:firstLine="851"/>
      <w:jc w:val="both"/>
    </w:pPr>
  </w:style>
  <w:style w:type="character" w:customStyle="1" w:styleId="Iauiue20">
    <w:name w:val="Iau?iue2"/>
    <w:link w:val="Iauiue2"/>
  </w:style>
  <w:style w:type="paragraph" w:customStyle="1" w:styleId="43">
    <w:name w:val="Обычный4"/>
    <w:link w:val="44"/>
    <w:pPr>
      <w:widowControl w:val="0"/>
      <w:spacing w:before="220" w:line="300" w:lineRule="auto"/>
      <w:ind w:left="720" w:hanging="720"/>
      <w:jc w:val="both"/>
    </w:pPr>
    <w:rPr>
      <w:sz w:val="22"/>
    </w:rPr>
  </w:style>
  <w:style w:type="character" w:customStyle="1" w:styleId="44">
    <w:name w:val="Обычный4"/>
    <w:link w:val="43"/>
    <w:rPr>
      <w:sz w:val="22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NormalPrefix">
    <w:name w:val="Normal Prefix"/>
    <w:link w:val="NormalPrefix0"/>
    <w:pPr>
      <w:widowControl w:val="0"/>
      <w:spacing w:before="200" w:after="40"/>
    </w:pPr>
    <w:rPr>
      <w:sz w:val="22"/>
    </w:rPr>
  </w:style>
  <w:style w:type="character" w:customStyle="1" w:styleId="NormalPrefix0">
    <w:name w:val="Normal Prefix"/>
    <w:link w:val="NormalPrefix"/>
    <w:rPr>
      <w:sz w:val="22"/>
    </w:rPr>
  </w:style>
  <w:style w:type="table" w:styleId="affc">
    <w:name w:val="Table Grid"/>
    <w:basedOn w:val="a1"/>
    <w:uiPriority w:val="39"/>
    <w:rsid w:val="009E2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a"/>
    <w:uiPriority w:val="99"/>
    <w:rsid w:val="00C60653"/>
    <w:pPr>
      <w:spacing w:before="100" w:beforeAutospacing="1" w:after="100" w:afterAutospacing="1"/>
    </w:pPr>
    <w:rPr>
      <w:rFonts w:eastAsiaTheme="minorHAnsi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87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12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6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gov.ru/rn77/service/obr_fts/other/u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89108-3CFC-40FB-86B2-1563BF74F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ВТБ</Company>
  <LinksUpToDate>false</LinksUpToDate>
  <CharactersWithSpaces>6400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Сергей Сергеевич</dc:creator>
  <cp:lastModifiedBy>Румянцева Юлия Александровна</cp:lastModifiedBy>
  <cp:revision>5</cp:revision>
  <dcterms:created xsi:type="dcterms:W3CDTF">2024-03-01T12:00:00Z</dcterms:created>
  <dcterms:modified xsi:type="dcterms:W3CDTF">2024-03-01T12:16:00Z</dcterms:modified>
</cp:coreProperties>
</file>